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4D3649" w:rsidRDefault="00714027" w:rsidP="00824C85">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 xml:space="preserve">оказание услуг по </w:t>
      </w:r>
      <w:r w:rsidR="004D3649">
        <w:t xml:space="preserve">техническому обслуживанию систем и установок противопожарной защиты, обеспечению прохождения сигнала о возникновении пожара на пульт подразделения пожарной охраны на объектах защиты – детских садов АН ДОО «Алмазик»: № 20 «Колобок» с. Сюльдюкар, № 22 «Василёк» п. Чернышевский, </w:t>
      </w:r>
    </w:p>
    <w:p w:rsidR="002154FD" w:rsidRDefault="004D3649" w:rsidP="00824C85">
      <w:pPr>
        <w:keepNext/>
        <w:spacing w:before="0"/>
        <w:jc w:val="center"/>
        <w:outlineLvl w:val="7"/>
      </w:pPr>
      <w:r>
        <w:t>№ 29 «Теремок» п. Светлый</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221BEE">
          <w:rPr>
            <w:noProof/>
            <w:webHidden/>
          </w:rPr>
          <w:t>5</w:t>
        </w:r>
        <w:r w:rsidR="007D36F3">
          <w:rPr>
            <w:noProof/>
            <w:webHidden/>
          </w:rPr>
          <w:fldChar w:fldCharType="end"/>
        </w:r>
      </w:hyperlink>
    </w:p>
    <w:p w:rsidR="007D36F3" w:rsidRDefault="00FD2DDF">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221BEE">
          <w:rPr>
            <w:noProof/>
            <w:webHidden/>
          </w:rPr>
          <w:t>7</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221BEE">
          <w:rPr>
            <w:noProof/>
            <w:webHidden/>
          </w:rPr>
          <w:t>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221BEE">
          <w:rPr>
            <w:noProof/>
            <w:webHidden/>
          </w:rPr>
          <w:t>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221BEE">
          <w:rPr>
            <w:noProof/>
            <w:webHidden/>
          </w:rPr>
          <w:t>8</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221BEE">
          <w:rPr>
            <w:noProof/>
            <w:webHidden/>
          </w:rPr>
          <w:t>24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221BEE">
          <w:rPr>
            <w:noProof/>
            <w:webHidden/>
          </w:rPr>
          <w:t>24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221BEE">
          <w:rPr>
            <w:noProof/>
            <w:webHidden/>
          </w:rPr>
          <w:t>25</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221BEE">
          <w:rPr>
            <w:noProof/>
            <w:webHidden/>
          </w:rPr>
          <w:t>25</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221BEE">
          <w:rPr>
            <w:noProof/>
            <w:webHidden/>
          </w:rPr>
          <w:t>25</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221BEE">
          <w:rPr>
            <w:noProof/>
            <w:webHidden/>
          </w:rPr>
          <w:t>25</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221BEE">
          <w:rPr>
            <w:noProof/>
            <w:webHidden/>
          </w:rPr>
          <w:t>26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221BEE">
          <w:rPr>
            <w:noProof/>
            <w:webHidden/>
          </w:rPr>
          <w:t>26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221BEE">
          <w:rPr>
            <w:noProof/>
            <w:webHidden/>
          </w:rPr>
          <w:t>27</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221BEE">
          <w:rPr>
            <w:noProof/>
            <w:webHidden/>
          </w:rPr>
          <w:t>28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221BEE">
          <w:rPr>
            <w:noProof/>
            <w:webHidden/>
          </w:rPr>
          <w:t>29</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221BEE">
          <w:rPr>
            <w:noProof/>
            <w:webHidden/>
          </w:rPr>
          <w:t>30</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221BEE">
          <w:rPr>
            <w:noProof/>
            <w:webHidden/>
          </w:rPr>
          <w:t>32</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221BEE">
          <w:rPr>
            <w:noProof/>
            <w:webHidden/>
          </w:rPr>
          <w:t>32</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221BEE">
          <w:rPr>
            <w:noProof/>
            <w:webHidden/>
          </w:rPr>
          <w:t>33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221BEE">
          <w:rPr>
            <w:noProof/>
            <w:webHidden/>
          </w:rPr>
          <w:t>33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221BEE">
          <w:rPr>
            <w:noProof/>
            <w:webHidden/>
          </w:rPr>
          <w:t>34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221BEE">
          <w:rPr>
            <w:noProof/>
            <w:webHidden/>
          </w:rPr>
          <w:t>36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221BEE">
          <w:rPr>
            <w:noProof/>
            <w:webHidden/>
          </w:rPr>
          <w:t>37</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221BEE">
          <w:rPr>
            <w:noProof/>
            <w:webHidden/>
          </w:rPr>
          <w:t>38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221BEE">
          <w:rPr>
            <w:noProof/>
            <w:webHidden/>
          </w:rPr>
          <w:t>41</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221BEE">
          <w:rPr>
            <w:noProof/>
            <w:webHidden/>
          </w:rPr>
          <w:t>41</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221BEE">
          <w:rPr>
            <w:noProof/>
            <w:webHidden/>
          </w:rPr>
          <w:t>42</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221BEE">
          <w:rPr>
            <w:noProof/>
            <w:webHidden/>
          </w:rPr>
          <w:t>43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221BEE">
          <w:rPr>
            <w:noProof/>
            <w:webHidden/>
          </w:rPr>
          <w:t>43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221BEE">
          <w:rPr>
            <w:noProof/>
            <w:webHidden/>
          </w:rPr>
          <w:t>43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221BEE">
          <w:rPr>
            <w:noProof/>
            <w:webHidden/>
          </w:rPr>
          <w:t>44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221BEE">
          <w:rPr>
            <w:noProof/>
            <w:webHidden/>
          </w:rPr>
          <w:t>46</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221BEE">
          <w:rPr>
            <w:noProof/>
            <w:webHidden/>
          </w:rPr>
          <w:t>46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221BEE">
          <w:rPr>
            <w:noProof/>
            <w:webHidden/>
          </w:rPr>
          <w:t>46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221BEE">
          <w:rPr>
            <w:noProof/>
            <w:webHidden/>
          </w:rPr>
          <w:t>47</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221BEE">
          <w:rPr>
            <w:noProof/>
            <w:webHidden/>
          </w:rPr>
          <w:t>47</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221BEE">
          <w:rPr>
            <w:noProof/>
            <w:webHidden/>
          </w:rPr>
          <w:t>48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221BEE">
          <w:rPr>
            <w:noProof/>
            <w:webHidden/>
          </w:rPr>
          <w:t>48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221BEE">
          <w:rPr>
            <w:noProof/>
            <w:webHidden/>
          </w:rPr>
          <w:t>50</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221BEE">
          <w:rPr>
            <w:noProof/>
            <w:webHidden/>
          </w:rPr>
          <w:t>51</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221BEE">
          <w:rPr>
            <w:noProof/>
            <w:webHidden/>
          </w:rPr>
          <w:t>52</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221BEE">
          <w:rPr>
            <w:noProof/>
            <w:webHidden/>
          </w:rPr>
          <w:t>52</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221BEE">
          <w:rPr>
            <w:noProof/>
            <w:webHidden/>
          </w:rPr>
          <w:t>52</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221BEE">
          <w:rPr>
            <w:noProof/>
            <w:webHidden/>
          </w:rPr>
          <w:t>53</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221BEE">
          <w:rPr>
            <w:noProof/>
            <w:webHidden/>
          </w:rPr>
          <w:t>55</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221BEE">
          <w:rPr>
            <w:noProof/>
            <w:webHidden/>
          </w:rPr>
          <w:t>55</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221BEE">
          <w:rPr>
            <w:noProof/>
            <w:webHidden/>
          </w:rPr>
          <w:t>56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221BEE">
          <w:rPr>
            <w:noProof/>
            <w:webHidden/>
          </w:rPr>
          <w:t>60</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221BEE">
          <w:rPr>
            <w:noProof/>
            <w:webHidden/>
          </w:rPr>
          <w:t>61</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221BEE">
          <w:rPr>
            <w:noProof/>
            <w:webHidden/>
          </w:rPr>
          <w:t>62</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221BEE">
          <w:rPr>
            <w:noProof/>
            <w:webHidden/>
          </w:rPr>
          <w:t>68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221BEE">
          <w:rPr>
            <w:noProof/>
            <w:webHidden/>
          </w:rPr>
          <w:t>73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221BEE">
          <w:rPr>
            <w:noProof/>
            <w:webHidden/>
          </w:rPr>
          <w:t>74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221BEE">
          <w:rPr>
            <w:noProof/>
            <w:webHidden/>
          </w:rPr>
          <w:t>74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221BEE">
          <w:rPr>
            <w:noProof/>
            <w:webHidden/>
          </w:rPr>
          <w:t>75</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221BEE">
          <w:rPr>
            <w:noProof/>
            <w:webHidden/>
          </w:rPr>
          <w:t>77</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221BEE">
          <w:rPr>
            <w:noProof/>
            <w:webHidden/>
          </w:rPr>
          <w:t>78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221BEE">
          <w:rPr>
            <w:noProof/>
            <w:webHidden/>
          </w:rPr>
          <w:t>79</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221BEE">
          <w:rPr>
            <w:noProof/>
            <w:webHidden/>
          </w:rPr>
          <w:t>81</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221BEE">
          <w:rPr>
            <w:noProof/>
            <w:webHidden/>
          </w:rPr>
          <w:t>83</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221BEE">
          <w:rPr>
            <w:noProof/>
            <w:webHidden/>
          </w:rPr>
          <w:t>89</w:t>
        </w:r>
        <w:r w:rsidR="007D36F3">
          <w:rPr>
            <w:noProof/>
            <w:webHidden/>
          </w:rPr>
          <w:fldChar w:fldCharType="end"/>
        </w:r>
      </w:hyperlink>
    </w:p>
    <w:p w:rsidR="007D36F3" w:rsidRDefault="00FD2DD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221BEE">
          <w:rPr>
            <w:noProof/>
            <w:webHidden/>
          </w:rPr>
          <w:t>90</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221BEE">
          <w:rPr>
            <w:noProof/>
            <w:webHidden/>
          </w:rPr>
          <w:t>90</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221BEE">
          <w:rPr>
            <w:noProof/>
            <w:webHidden/>
          </w:rPr>
          <w:t>98</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221BEE">
          <w:rPr>
            <w:noProof/>
            <w:webHidden/>
          </w:rPr>
          <w:t>104</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221BEE">
          <w:rPr>
            <w:noProof/>
            <w:webHidden/>
          </w:rPr>
          <w:t>106</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221BEE">
          <w:rPr>
            <w:noProof/>
            <w:webHidden/>
          </w:rPr>
          <w:t>110</w:t>
        </w:r>
        <w:r w:rsidR="007D36F3">
          <w:rPr>
            <w:noProof/>
            <w:webHidden/>
          </w:rPr>
          <w:fldChar w:fldCharType="end"/>
        </w:r>
      </w:hyperlink>
    </w:p>
    <w:p w:rsidR="007D36F3" w:rsidRDefault="00FD2DDF"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221BEE">
          <w:rPr>
            <w:noProof/>
            <w:webHidden/>
          </w:rPr>
          <w:t>118</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1BEE">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4D3649" w:rsidRDefault="00824C85" w:rsidP="0018439D">
            <w:pPr>
              <w:spacing w:before="60" w:after="60"/>
              <w:rPr>
                <w:sz w:val="22"/>
                <w:szCs w:val="22"/>
              </w:rPr>
            </w:pPr>
            <w:r w:rsidRPr="004D3649">
              <w:rPr>
                <w:sz w:val="22"/>
                <w:szCs w:val="22"/>
              </w:rPr>
              <w:t xml:space="preserve">Оказание услуг по </w:t>
            </w:r>
            <w:r w:rsidR="004D3649" w:rsidRPr="004D3649">
              <w:rPr>
                <w:sz w:val="22"/>
                <w:szCs w:val="22"/>
              </w:rPr>
              <w:t>техническому обслуживанию</w:t>
            </w:r>
            <w:r w:rsidR="004D3649">
              <w:rPr>
                <w:sz w:val="22"/>
                <w:szCs w:val="22"/>
              </w:rPr>
              <w:t xml:space="preserve"> систем и установок противопожарной защиты, обеспечению прохождения сигнала о возникновении пожара на пульт подразделения пожарной охраны, на объектах защиты – детских садов АН ДОО «Алмазик»: № 20 «Колобок» с. Сюльдюкар, № 22 «Василёк» п. Чернышевский, № 29 «Теремок» п. Светлый</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8B2765" w:rsidP="001728A4">
            <w:pPr>
              <w:spacing w:before="60" w:after="60"/>
            </w:pPr>
            <w:r>
              <w:t>Многолотовая</w:t>
            </w:r>
            <w:r w:rsidR="001728A4"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F34F63">
            <w:pPr>
              <w:tabs>
                <w:tab w:val="right" w:pos="5845"/>
              </w:tabs>
              <w:spacing w:before="60" w:after="60"/>
              <w:jc w:val="left"/>
            </w:pPr>
            <w:r>
              <w:t xml:space="preserve">Адрес электронной почты: </w:t>
            </w:r>
            <w:r w:rsidR="00F34F63" w:rsidRPr="00F34F63">
              <w:t>ZavgorodnyayaIV@anodo.ru</w:t>
            </w:r>
          </w:p>
          <w:p w:rsidR="00393EDB" w:rsidRPr="00732A02" w:rsidRDefault="00393EDB" w:rsidP="00393EDB">
            <w:pPr>
              <w:tabs>
                <w:tab w:val="right" w:pos="5845"/>
              </w:tabs>
              <w:spacing w:before="60" w:after="60"/>
            </w:pPr>
            <w:r>
              <w:lastRenderedPageBreak/>
              <w:t>Номер контактного телефона</w:t>
            </w:r>
            <w:r w:rsidR="00732A02">
              <w:t>: 841136-43895</w:t>
            </w:r>
          </w:p>
          <w:p w:rsidR="00F7089F" w:rsidRDefault="00393EDB" w:rsidP="006B31C7">
            <w:pPr>
              <w:tabs>
                <w:tab w:val="right" w:pos="5845"/>
              </w:tabs>
              <w:spacing w:before="60" w:after="60"/>
            </w:pPr>
            <w:r>
              <w:t>Контактное лицо (Ф.И.О.):</w:t>
            </w:r>
            <w:r w:rsidRPr="000805DF">
              <w:t xml:space="preserve"> </w:t>
            </w:r>
            <w:r w:rsidR="006B31C7">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F053D1" w:rsidRDefault="00F053D1" w:rsidP="00F053D1">
            <w:pPr>
              <w:pStyle w:val="10"/>
              <w:numPr>
                <w:ilvl w:val="0"/>
                <w:numId w:val="0"/>
              </w:numPr>
              <w:spacing w:before="60" w:after="60"/>
              <w:rPr>
                <w:sz w:val="20"/>
                <w:szCs w:val="20"/>
              </w:rPr>
            </w:pPr>
            <w:r>
              <w:rPr>
                <w:sz w:val="20"/>
                <w:szCs w:val="20"/>
              </w:rPr>
              <w:t xml:space="preserve">- Детский сад № 20 «Колобок», </w:t>
            </w:r>
            <w:r w:rsidRPr="00F053D1">
              <w:rPr>
                <w:sz w:val="20"/>
                <w:szCs w:val="20"/>
              </w:rPr>
              <w:t>РС (Якутия), Мирнинский район, с. Сюльдюкар, ул. 50 лет Победы, 7;</w:t>
            </w:r>
            <w:r>
              <w:rPr>
                <w:sz w:val="20"/>
                <w:szCs w:val="20"/>
              </w:rPr>
              <w:t xml:space="preserve"> </w:t>
            </w:r>
          </w:p>
          <w:p w:rsidR="00517649" w:rsidRDefault="00F053D1" w:rsidP="00F053D1">
            <w:pPr>
              <w:pStyle w:val="10"/>
              <w:numPr>
                <w:ilvl w:val="0"/>
                <w:numId w:val="0"/>
              </w:numPr>
              <w:spacing w:before="60" w:after="60"/>
              <w:rPr>
                <w:sz w:val="20"/>
                <w:szCs w:val="20"/>
              </w:rPr>
            </w:pPr>
            <w:r>
              <w:rPr>
                <w:sz w:val="20"/>
                <w:szCs w:val="20"/>
              </w:rPr>
              <w:t>- Детский сад № 22 «Василёк», РС (Якутия), Мирнинский район, п. Чернышевский, ул. Гидростроителей, 15 «А»;</w:t>
            </w:r>
          </w:p>
          <w:p w:rsidR="00F053D1" w:rsidRPr="00F053D1" w:rsidRDefault="00F053D1" w:rsidP="00F053D1">
            <w:pPr>
              <w:pStyle w:val="10"/>
              <w:numPr>
                <w:ilvl w:val="0"/>
                <w:numId w:val="0"/>
              </w:numPr>
              <w:spacing w:before="60" w:after="60"/>
              <w:rPr>
                <w:sz w:val="20"/>
                <w:szCs w:val="20"/>
              </w:rPr>
            </w:pPr>
            <w:r>
              <w:rPr>
                <w:sz w:val="20"/>
                <w:szCs w:val="20"/>
              </w:rPr>
              <w:t>- Детский сад № 29 «Теремок», РС (Якутия), Мирнинский район, п. Светлый, ул. Молодёжная, 27</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025159">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 с </w:t>
            </w:r>
            <w:r w:rsidR="00025159">
              <w:t>01.01.2019</w:t>
            </w:r>
            <w:r w:rsidR="006A7E29">
              <w:t xml:space="preserve"> по </w:t>
            </w:r>
            <w:r w:rsidR="00025159">
              <w:t>31.12.2019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F34F63" w:rsidRPr="002B07A2" w:rsidRDefault="00F34F63" w:rsidP="006914C4">
            <w:pPr>
              <w:spacing w:before="60" w:after="60"/>
              <w:jc w:val="left"/>
              <w:rPr>
                <w:sz w:val="24"/>
                <w:szCs w:val="24"/>
              </w:rPr>
            </w:pPr>
            <w:r w:rsidRPr="0018439D">
              <w:rPr>
                <w:b/>
                <w:sz w:val="24"/>
                <w:szCs w:val="24"/>
              </w:rPr>
              <w:t>ЛОТ № 1</w:t>
            </w:r>
            <w:r w:rsidR="006914C4">
              <w:rPr>
                <w:sz w:val="24"/>
                <w:szCs w:val="24"/>
              </w:rPr>
              <w:t xml:space="preserve"> -</w:t>
            </w:r>
            <w:r w:rsidRPr="002B07A2">
              <w:rPr>
                <w:sz w:val="24"/>
                <w:szCs w:val="24"/>
              </w:rPr>
              <w:t xml:space="preserve"> детский с</w:t>
            </w:r>
            <w:r w:rsidR="006914C4">
              <w:rPr>
                <w:sz w:val="24"/>
                <w:szCs w:val="24"/>
              </w:rPr>
              <w:t>ад № 20 «Колобок» с. Сюльдюкар -</w:t>
            </w:r>
            <w:r w:rsidRPr="002B07A2">
              <w:rPr>
                <w:sz w:val="24"/>
                <w:szCs w:val="24"/>
              </w:rPr>
              <w:t xml:space="preserve"> 283 200 (Двести восемьдесят три тысячи двести) рублей 00 копеек;</w:t>
            </w:r>
          </w:p>
          <w:p w:rsidR="00F053D1" w:rsidRDefault="00F34F63" w:rsidP="00F053D1">
            <w:pPr>
              <w:spacing w:before="0"/>
              <w:jc w:val="left"/>
              <w:rPr>
                <w:sz w:val="24"/>
                <w:szCs w:val="24"/>
              </w:rPr>
            </w:pPr>
            <w:r w:rsidRPr="0018439D">
              <w:rPr>
                <w:b/>
                <w:sz w:val="24"/>
                <w:szCs w:val="24"/>
              </w:rPr>
              <w:t>ЛОТ № 2</w:t>
            </w:r>
            <w:r w:rsidR="006914C4">
              <w:rPr>
                <w:sz w:val="24"/>
                <w:szCs w:val="24"/>
              </w:rPr>
              <w:t xml:space="preserve"> -</w:t>
            </w:r>
            <w:r w:rsidRPr="002B07A2">
              <w:rPr>
                <w:sz w:val="24"/>
                <w:szCs w:val="24"/>
              </w:rPr>
              <w:t xml:space="preserve"> детский сад </w:t>
            </w:r>
            <w:r w:rsidR="006914C4">
              <w:rPr>
                <w:sz w:val="24"/>
                <w:szCs w:val="24"/>
              </w:rPr>
              <w:t>№ 22 «Василёк»</w:t>
            </w:r>
          </w:p>
          <w:p w:rsidR="00F34F63" w:rsidRPr="002B07A2" w:rsidRDefault="006914C4" w:rsidP="00F053D1">
            <w:pPr>
              <w:spacing w:before="0"/>
              <w:jc w:val="left"/>
              <w:rPr>
                <w:sz w:val="24"/>
                <w:szCs w:val="24"/>
              </w:rPr>
            </w:pPr>
            <w:r>
              <w:rPr>
                <w:sz w:val="24"/>
                <w:szCs w:val="24"/>
              </w:rPr>
              <w:t>п. Чернышевский -</w:t>
            </w:r>
            <w:r w:rsidR="00F34F63" w:rsidRPr="002B07A2">
              <w:rPr>
                <w:sz w:val="24"/>
                <w:szCs w:val="24"/>
              </w:rPr>
              <w:t xml:space="preserve"> 176 165 (Сто семьдесят шесть тысяч</w:t>
            </w:r>
            <w:r w:rsidR="00F053D1">
              <w:rPr>
                <w:sz w:val="24"/>
                <w:szCs w:val="24"/>
              </w:rPr>
              <w:t xml:space="preserve"> сто шестьдесят пять</w:t>
            </w:r>
            <w:r w:rsidR="00F34F63" w:rsidRPr="002B07A2">
              <w:rPr>
                <w:sz w:val="24"/>
                <w:szCs w:val="24"/>
              </w:rPr>
              <w:t>) рублей 00 копеек;</w:t>
            </w:r>
          </w:p>
          <w:p w:rsidR="00732A02" w:rsidRPr="002B07A2" w:rsidRDefault="00F34F63" w:rsidP="006914C4">
            <w:pPr>
              <w:spacing w:before="60" w:after="60"/>
              <w:jc w:val="left"/>
              <w:rPr>
                <w:sz w:val="24"/>
                <w:szCs w:val="24"/>
              </w:rPr>
            </w:pPr>
            <w:r w:rsidRPr="0018439D">
              <w:rPr>
                <w:b/>
                <w:sz w:val="24"/>
                <w:szCs w:val="24"/>
              </w:rPr>
              <w:t>ЛОТ № 3</w:t>
            </w:r>
            <w:r w:rsidR="006914C4">
              <w:rPr>
                <w:sz w:val="24"/>
                <w:szCs w:val="24"/>
              </w:rPr>
              <w:t xml:space="preserve"> -</w:t>
            </w:r>
            <w:r w:rsidRPr="002B07A2">
              <w:rPr>
                <w:sz w:val="24"/>
                <w:szCs w:val="24"/>
              </w:rPr>
              <w:t xml:space="preserve"> детский сад № 29 «Теремок» п. Светлый </w:t>
            </w:r>
            <w:r w:rsidR="006914C4">
              <w:rPr>
                <w:sz w:val="24"/>
                <w:szCs w:val="24"/>
              </w:rPr>
              <w:t>-</w:t>
            </w:r>
            <w:r w:rsidRPr="002B07A2">
              <w:rPr>
                <w:sz w:val="24"/>
                <w:szCs w:val="24"/>
              </w:rPr>
              <w:t xml:space="preserve"> </w:t>
            </w:r>
            <w:r w:rsidR="00897345" w:rsidRPr="002B07A2">
              <w:rPr>
                <w:sz w:val="24"/>
                <w:szCs w:val="24"/>
              </w:rPr>
              <w:t>139 897 (Сто тридцать девять тысяч восемьсот девяносто семь) рублей 00 копеек.</w:t>
            </w:r>
            <w:r w:rsidRPr="002B07A2">
              <w:rPr>
                <w:sz w:val="24"/>
                <w:szCs w:val="24"/>
              </w:rPr>
              <w:t xml:space="preserve"> </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109 (1 этаж)</w:t>
            </w:r>
            <w:r>
              <w:t>.</w:t>
            </w:r>
          </w:p>
          <w:p w:rsidR="006914C4" w:rsidRDefault="006914C4" w:rsidP="00732A02">
            <w:pPr>
              <w:tabs>
                <w:tab w:val="right" w:pos="5845"/>
              </w:tabs>
              <w:spacing w:before="60" w:after="60"/>
            </w:pPr>
          </w:p>
          <w:p w:rsidR="006914C4" w:rsidRDefault="006914C4" w:rsidP="00732A02">
            <w:pPr>
              <w:tabs>
                <w:tab w:val="right" w:pos="5845"/>
              </w:tabs>
              <w:spacing w:before="60" w:after="60"/>
            </w:pP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lastRenderedPageBreak/>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185C0E">
            <w:pPr>
              <w:spacing w:before="60" w:after="60"/>
            </w:pPr>
            <w:r w:rsidRPr="00185C0E">
              <w:t xml:space="preserve">с </w:t>
            </w:r>
            <w:r w:rsidR="00185C0E" w:rsidRPr="00185C0E">
              <w:t>03.12</w:t>
            </w:r>
            <w:r w:rsidRPr="00185C0E">
              <w:t>.2018 по 1</w:t>
            </w:r>
            <w:r w:rsidR="00185C0E" w:rsidRPr="00185C0E">
              <w:t>4</w:t>
            </w:r>
            <w:r w:rsidR="00025159" w:rsidRPr="00185C0E">
              <w:t>.12</w:t>
            </w:r>
            <w:r w:rsidR="00732A02" w:rsidRPr="00185C0E">
              <w:t>.2018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185C0E">
            <w:pPr>
              <w:spacing w:before="60" w:after="60"/>
            </w:pPr>
            <w:r w:rsidRPr="00185C0E">
              <w:t xml:space="preserve">с </w:t>
            </w:r>
            <w:r w:rsidR="00185C0E" w:rsidRPr="00185C0E">
              <w:t>03</w:t>
            </w:r>
            <w:r w:rsidR="00AC43A7" w:rsidRPr="00185C0E">
              <w:t>.1</w:t>
            </w:r>
            <w:r w:rsidR="00185C0E" w:rsidRPr="00185C0E">
              <w:t>2</w:t>
            </w:r>
            <w:r w:rsidR="00AC43A7" w:rsidRPr="00185C0E">
              <w:t>.2018 по 1</w:t>
            </w:r>
            <w:r w:rsidR="00185C0E" w:rsidRPr="00185C0E">
              <w:t>4</w:t>
            </w:r>
            <w:r w:rsidR="00824C85" w:rsidRPr="00185C0E">
              <w:t xml:space="preserve">.12.2018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6914C4">
              <w:t>17</w:t>
            </w:r>
            <w:r w:rsidR="00025159" w:rsidRPr="00185C0E">
              <w:t>.12</w:t>
            </w:r>
            <w:r w:rsidRPr="00185C0E">
              <w:t xml:space="preserve">.2018,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185C0E">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185C0E" w:rsidRPr="00185C0E">
              <w:t>20</w:t>
            </w:r>
            <w:r w:rsidR="00025159" w:rsidRPr="00185C0E">
              <w:t>.12</w:t>
            </w:r>
            <w:r w:rsidR="006914C4">
              <w:t>.2018 в 16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732A02">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AC43A7" w:rsidRPr="00185C0E">
              <w:rPr>
                <w:szCs w:val="24"/>
              </w:rPr>
              <w:t>24</w:t>
            </w:r>
            <w:r w:rsidR="00025159" w:rsidRPr="00185C0E">
              <w:rPr>
                <w:szCs w:val="24"/>
              </w:rPr>
              <w:t>.12</w:t>
            </w:r>
            <w:r w:rsidRPr="00185C0E">
              <w:rPr>
                <w:szCs w:val="24"/>
              </w:rPr>
              <w:t>.2018</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w:t>
            </w:r>
            <w:r w:rsidRPr="00A85BB6">
              <w:lastRenderedPageBreak/>
              <w:t xml:space="preserve">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3307BF" w:rsidRPr="00FB2A71" w:rsidRDefault="003307BF" w:rsidP="003307BF">
            <w:pPr>
              <w:spacing w:before="60" w:after="60"/>
              <w:rPr>
                <w:sz w:val="24"/>
                <w:szCs w:val="24"/>
              </w:rPr>
            </w:pPr>
            <w:r w:rsidRPr="00FB2A71">
              <w:rPr>
                <w:sz w:val="24"/>
                <w:szCs w:val="24"/>
              </w:rPr>
              <w:t xml:space="preserve">1. Наличие у Исполнителя действующей лицензии </w:t>
            </w:r>
            <w:r w:rsidR="0018439D">
              <w:rPr>
                <w:sz w:val="24"/>
                <w:szCs w:val="24"/>
              </w:rPr>
              <w:t>по монтажу, техническому обслуживанию и ремонту средств обеспечения пожарной безопасности зданий и сооружений.</w:t>
            </w:r>
          </w:p>
          <w:p w:rsidR="00732EC4" w:rsidRPr="00FB2A71" w:rsidRDefault="003307BF" w:rsidP="003307BF">
            <w:pPr>
              <w:spacing w:before="60" w:after="60"/>
              <w:rPr>
                <w:sz w:val="24"/>
                <w:szCs w:val="24"/>
              </w:rPr>
            </w:pPr>
            <w:r w:rsidRPr="00FB2A71">
              <w:rPr>
                <w:sz w:val="24"/>
                <w:szCs w:val="24"/>
              </w:rPr>
              <w:t>2.</w:t>
            </w:r>
            <w:r w:rsidR="004B72DD">
              <w:rPr>
                <w:sz w:val="24"/>
                <w:szCs w:val="24"/>
              </w:rPr>
              <w:t xml:space="preserve"> </w:t>
            </w:r>
            <w:r w:rsidRPr="00FB2A71">
              <w:rPr>
                <w:sz w:val="24"/>
                <w:szCs w:val="24"/>
              </w:rPr>
              <w:t>Наличие у Исполнителя в штате или на договорной основе специалиста (эксперт – аудитор), обладающий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w:t>
            </w:r>
            <w:r w:rsidR="00732EC4" w:rsidRPr="00FB2A71" w:rsidDel="004D3184">
              <w:rPr>
                <w:sz w:val="24"/>
                <w:szCs w:val="24"/>
              </w:rPr>
              <w:t xml:space="preserve"> </w:t>
            </w:r>
          </w:p>
          <w:p w:rsidR="00AA208A" w:rsidRPr="00FB2A71" w:rsidRDefault="003307BF" w:rsidP="003307BF">
            <w:pPr>
              <w:spacing w:before="60" w:after="60"/>
              <w:rPr>
                <w:sz w:val="24"/>
                <w:szCs w:val="24"/>
              </w:rPr>
            </w:pPr>
            <w:r w:rsidRPr="00FB2A71">
              <w:rPr>
                <w:sz w:val="24"/>
                <w:szCs w:val="24"/>
              </w:rPr>
              <w:t>3. Наличие у Исполнителя в штате персонала с квалификационными удостоверениями электромонтера  систем</w:t>
            </w:r>
            <w:r w:rsidR="0018439D">
              <w:rPr>
                <w:sz w:val="24"/>
                <w:szCs w:val="24"/>
              </w:rPr>
              <w:t xml:space="preserve"> </w:t>
            </w:r>
            <w:r w:rsidRPr="00FB2A71">
              <w:rPr>
                <w:sz w:val="24"/>
                <w:szCs w:val="24"/>
              </w:rPr>
              <w:t>пожарной сигнализации, имеющего профессионально техническое образование по программе «Проектирование, монтаж, наладка, ремонт и техническое обслуживание оборудования и систем противопожарной защиты)</w:t>
            </w:r>
            <w:r w:rsidR="00AA208A" w:rsidRPr="00FB2A71">
              <w:rPr>
                <w:sz w:val="24"/>
                <w:szCs w:val="24"/>
              </w:rPr>
              <w:t>, прошедшие повышение квалификации (не реже 1 раза в 5 лет).</w:t>
            </w:r>
          </w:p>
          <w:p w:rsidR="003307BF" w:rsidRPr="00AA208A" w:rsidRDefault="00AA208A" w:rsidP="0018439D">
            <w:pPr>
              <w:spacing w:before="60" w:after="60"/>
              <w:rPr>
                <w:sz w:val="22"/>
                <w:szCs w:val="22"/>
              </w:rPr>
            </w:pPr>
            <w:r w:rsidRPr="00FB2A71">
              <w:rPr>
                <w:sz w:val="24"/>
                <w:szCs w:val="24"/>
              </w:rPr>
              <w:t>4. Наличие у Исполнителя в штате персонала прошедш</w:t>
            </w:r>
            <w:r w:rsidR="0018439D">
              <w:rPr>
                <w:sz w:val="24"/>
                <w:szCs w:val="24"/>
              </w:rPr>
              <w:t>его</w:t>
            </w:r>
            <w:r w:rsidRPr="00FB2A71">
              <w:rPr>
                <w:sz w:val="24"/>
                <w:szCs w:val="24"/>
              </w:rPr>
              <w:t xml:space="preserve"> проверку знаний в квалификационной комиссии с присвоением</w:t>
            </w:r>
            <w:r w:rsidR="003307BF" w:rsidRPr="00FB2A71">
              <w:rPr>
                <w:sz w:val="24"/>
                <w:szCs w:val="24"/>
              </w:rPr>
              <w:t xml:space="preserve"> </w:t>
            </w:r>
            <w:r w:rsidRPr="00FB2A71">
              <w:rPr>
                <w:sz w:val="24"/>
                <w:szCs w:val="24"/>
              </w:rPr>
              <w:t xml:space="preserve">группы по электробезопасности не ниже </w:t>
            </w:r>
            <w:r w:rsidRPr="00FB2A71">
              <w:rPr>
                <w:sz w:val="24"/>
                <w:szCs w:val="24"/>
                <w:lang w:val="en-US"/>
              </w:rPr>
              <w:t>III</w:t>
            </w:r>
            <w:r w:rsidRPr="00FB2A71">
              <w:rPr>
                <w:sz w:val="24"/>
                <w:szCs w:val="24"/>
              </w:rPr>
              <w:t>.</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AE2504" w:rsidRPr="003307BF" w:rsidRDefault="00AE2504" w:rsidP="003307BF">
            <w:pPr>
              <w:pStyle w:val="1"/>
              <w:numPr>
                <w:ilvl w:val="0"/>
                <w:numId w:val="0"/>
              </w:numPr>
              <w:spacing w:before="60" w:after="60"/>
              <w:jc w:val="left"/>
              <w:rPr>
                <w:b w:val="0"/>
              </w:rPr>
            </w:pPr>
          </w:p>
        </w:tc>
      </w:tr>
      <w:tr w:rsidR="00215964" w:rsidTr="008901A8">
        <w:trPr>
          <w:trHeight w:val="1576"/>
        </w:trPr>
        <w:tc>
          <w:tcPr>
            <w:tcW w:w="4361" w:type="dxa"/>
          </w:tcPr>
          <w:p w:rsidR="00215964" w:rsidRDefault="00215964" w:rsidP="00215964">
            <w:pPr>
              <w:pStyle w:val="111"/>
              <w:spacing w:before="0"/>
            </w:pPr>
            <w:bookmarkStart w:id="49" w:name="_Ref446080043"/>
            <w:r>
              <w:lastRenderedPageBreak/>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3307BF">
            <w:pPr>
              <w:spacing w:before="60" w:after="60"/>
              <w:rPr>
                <w:highlight w:val="yellow"/>
              </w:rPr>
            </w:pPr>
            <w:r w:rsidRPr="0051240D">
              <w:t xml:space="preserve"> соисполнителей </w:t>
            </w:r>
            <w:r w:rsidR="00FB2A71">
              <w:t xml:space="preserve">- </w:t>
            </w:r>
            <w:r w:rsidR="003307BF">
              <w:t>д</w:t>
            </w:r>
            <w:r w:rsidRPr="0051240D">
              <w:t>опускается</w:t>
            </w:r>
            <w:r w:rsidR="003307BF">
              <w:t xml:space="preserve"> только </w:t>
            </w:r>
            <w:r w:rsidR="00E6763C">
              <w:t>эксперта – аудитора.</w:t>
            </w:r>
            <w:r w:rsidR="003307BF">
              <w:t xml:space="preserve"> </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w:t>
            </w:r>
            <w:r w:rsidRPr="008C2E30">
              <w:rPr>
                <w:color w:val="FF0000"/>
              </w:rPr>
              <w:lastRenderedPageBreak/>
              <w:t>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w:t>
            </w:r>
            <w:r w:rsidRPr="0055439C">
              <w:rPr>
                <w:i/>
                <w:color w:val="FF0000"/>
              </w:rPr>
              <w:lastRenderedPageBreak/>
              <w:t>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lastRenderedPageBreak/>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w:t>
            </w:r>
            <w:r w:rsidRPr="008C2E30">
              <w:rPr>
                <w:i/>
                <w:color w:val="FF0000"/>
              </w:rPr>
              <w:lastRenderedPageBreak/>
              <w:t xml:space="preserve">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w:t>
            </w:r>
            <w:r w:rsidRPr="0055439C">
              <w:rPr>
                <w:i/>
                <w:color w:val="FF0000"/>
              </w:rPr>
              <w:lastRenderedPageBreak/>
              <w:t>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закупки – физического </w:t>
            </w:r>
            <w:r w:rsidRPr="008C2E30">
              <w:rPr>
                <w:color w:val="FF0000"/>
              </w:rPr>
              <w:lastRenderedPageBreak/>
              <w:t>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 xml:space="preserve">3.2. согласие физических лиц на предоставление и </w:t>
            </w:r>
            <w:r w:rsidRPr="00215964">
              <w:rPr>
                <w:color w:val="FF0000"/>
              </w:rPr>
              <w:lastRenderedPageBreak/>
              <w:t>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w:t>
            </w:r>
            <w:r w:rsidRPr="00215964">
              <w:rPr>
                <w:color w:val="FF0000"/>
              </w:rPr>
              <w:lastRenderedPageBreak/>
              <w:t>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 xml:space="preserve">вариант 3. определить Заказчику в </w:t>
            </w:r>
            <w:r w:rsidRPr="00215964">
              <w:rPr>
                <w:i/>
              </w:rPr>
              <w:lastRenderedPageBreak/>
              <w:t>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w:t>
            </w:r>
            <w:r>
              <w:lastRenderedPageBreak/>
              <w:t>(раздел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w:t>
            </w:r>
            <w:r w:rsidRPr="0051240D">
              <w:lastRenderedPageBreak/>
              <w:t>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221BEE">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1BEE">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___                  О.И. Маньшин</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221BEE">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221BEE">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221BEE">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1BEE">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1BEE">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1BEE">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221BEE">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A830FE" w:rsidRDefault="00D1511A" w:rsidP="00185C0E">
      <w:pPr>
        <w:widowControl w:val="0"/>
        <w:numPr>
          <w:ilvl w:val="1"/>
          <w:numId w:val="27"/>
        </w:numPr>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2A7D6C">
        <w:rPr>
          <w:bCs/>
          <w:sz w:val="24"/>
          <w:szCs w:val="24"/>
        </w:rPr>
        <w:t xml:space="preserve">оказать услуги </w:t>
      </w:r>
      <w:r w:rsidR="00A830FE" w:rsidRPr="002A7D6C">
        <w:rPr>
          <w:bCs/>
          <w:sz w:val="24"/>
          <w:szCs w:val="24"/>
        </w:rPr>
        <w:t xml:space="preserve">по </w:t>
      </w:r>
      <w:r w:rsidR="00A51031" w:rsidRPr="002A7D6C">
        <w:rPr>
          <w:bCs/>
          <w:sz w:val="24"/>
          <w:szCs w:val="24"/>
        </w:rPr>
        <w:t>техническому</w:t>
      </w:r>
      <w:r w:rsidR="0026442F" w:rsidRPr="002A7D6C">
        <w:rPr>
          <w:bCs/>
          <w:sz w:val="24"/>
          <w:szCs w:val="24"/>
        </w:rPr>
        <w:t xml:space="preserve"> обслуживанию систем и установок противопожарной защиты, обеспечению прохождения сигнала о возникновении пожара на пульт подразделения пожарной охраны, на объектах защиты – детские сады АН ДОО «Алмазик»: № 20 «Колобок» с. Сюльдюкар, № 22 «Василёк» п. Чернышевский, № 29 «Теремок» п. Светлый</w:t>
      </w:r>
      <w:r w:rsidR="00A830FE">
        <w:rPr>
          <w:b/>
          <w:bCs/>
          <w:sz w:val="24"/>
          <w:szCs w:val="24"/>
        </w:rPr>
        <w:t xml:space="preserve"> </w:t>
      </w:r>
      <w:r w:rsidRPr="00A830FE">
        <w:rPr>
          <w:b/>
          <w:iCs/>
          <w:sz w:val="24"/>
          <w:szCs w:val="24"/>
        </w:rPr>
        <w:t>(</w:t>
      </w:r>
      <w:r w:rsidRPr="00A830FE">
        <w:rPr>
          <w:sz w:val="24"/>
          <w:szCs w:val="24"/>
        </w:rPr>
        <w:t xml:space="preserve">далее оказать услуги), </w:t>
      </w:r>
      <w:r w:rsidRPr="00A830FE">
        <w:rPr>
          <w:iCs/>
          <w:spacing w:val="3"/>
          <w:sz w:val="24"/>
          <w:szCs w:val="24"/>
        </w:rPr>
        <w:t>согласно</w:t>
      </w:r>
      <w:r w:rsidRPr="00A830FE">
        <w:rPr>
          <w:i/>
          <w:iCs/>
          <w:spacing w:val="3"/>
          <w:sz w:val="24"/>
          <w:szCs w:val="24"/>
        </w:rPr>
        <w:t xml:space="preserve"> </w:t>
      </w:r>
      <w:r w:rsidRPr="00A830FE">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830FE">
        <w:rPr>
          <w:spacing w:val="3"/>
          <w:sz w:val="24"/>
          <w:szCs w:val="24"/>
        </w:rPr>
        <w:t xml:space="preserve">а ЗАКАЗЧИК обязуется оплатить предоставленные ему ИСПОЛНИТЕЛЕМ </w:t>
      </w:r>
      <w:r w:rsidRPr="00A830FE">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6914C4">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lastRenderedPageBreak/>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sidRPr="00A830FE">
        <w:rPr>
          <w:b/>
          <w:spacing w:val="-1"/>
          <w:sz w:val="24"/>
          <w:szCs w:val="24"/>
        </w:rPr>
        <w:t xml:space="preserve">с </w:t>
      </w:r>
      <w:r w:rsidR="00381974" w:rsidRPr="00A830FE">
        <w:rPr>
          <w:b/>
          <w:spacing w:val="-1"/>
          <w:sz w:val="24"/>
          <w:szCs w:val="24"/>
        </w:rPr>
        <w:t>01.01.2019</w:t>
      </w:r>
      <w:r w:rsidR="000F26F7" w:rsidRPr="00A830FE">
        <w:rPr>
          <w:b/>
          <w:spacing w:val="-1"/>
          <w:sz w:val="24"/>
          <w:szCs w:val="24"/>
        </w:rPr>
        <w:t xml:space="preserve"> по </w:t>
      </w:r>
      <w:r w:rsidR="00381974" w:rsidRPr="00A830FE">
        <w:rPr>
          <w:b/>
          <w:spacing w:val="-1"/>
          <w:sz w:val="24"/>
          <w:szCs w:val="24"/>
        </w:rPr>
        <w:t>31.12.2019</w:t>
      </w:r>
      <w:r w:rsidR="000F26F7" w:rsidRPr="00A5514D">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w:t>
      </w:r>
      <w:r w:rsidRPr="00EA00DB">
        <w:rPr>
          <w:sz w:val="24"/>
          <w:szCs w:val="24"/>
        </w:rPr>
        <w:lastRenderedPageBreak/>
        <w:t>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w:t>
      </w:r>
      <w:r w:rsidRPr="00EA00DB">
        <w:rPr>
          <w:sz w:val="24"/>
          <w:szCs w:val="24"/>
        </w:rPr>
        <w:lastRenderedPageBreak/>
        <w:t xml:space="preserve">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 xml:space="preserve">течение одного месяца со </w:t>
      </w:r>
      <w:r w:rsidRPr="00EA00DB">
        <w:rPr>
          <w:spacing w:val="-1"/>
          <w:sz w:val="24"/>
          <w:szCs w:val="24"/>
        </w:rPr>
        <w:lastRenderedPageBreak/>
        <w:t>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lastRenderedPageBreak/>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lastRenderedPageBreak/>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6914C4" w:rsidRDefault="00D1511A" w:rsidP="00882762">
            <w:pPr>
              <w:overflowPunct w:val="0"/>
              <w:textAlignment w:val="baseline"/>
              <w:rPr>
                <w:sz w:val="24"/>
                <w:szCs w:val="24"/>
              </w:rPr>
            </w:pPr>
            <w:r w:rsidRPr="004B3B2A">
              <w:rPr>
                <w:sz w:val="24"/>
                <w:szCs w:val="24"/>
              </w:rPr>
              <w:t>Юр</w:t>
            </w:r>
            <w:r>
              <w:rPr>
                <w:sz w:val="24"/>
                <w:szCs w:val="24"/>
              </w:rPr>
              <w:t xml:space="preserve">идический и почтовый адрес: </w:t>
            </w:r>
          </w:p>
          <w:p w:rsidR="00D1511A" w:rsidRPr="004B3B2A" w:rsidRDefault="00D1511A" w:rsidP="00882762">
            <w:pPr>
              <w:overflowPunct w:val="0"/>
              <w:textAlignment w:val="baseline"/>
              <w:rPr>
                <w:sz w:val="24"/>
                <w:szCs w:val="24"/>
              </w:rPr>
            </w:pPr>
            <w:r>
              <w:rPr>
                <w:sz w:val="24"/>
                <w:szCs w:val="24"/>
              </w:rPr>
              <w:t>РС (Я), 678170</w:t>
            </w:r>
            <w:r w:rsidRPr="004B3B2A">
              <w:rPr>
                <w:sz w:val="24"/>
                <w:szCs w:val="24"/>
              </w:rPr>
              <w:t>, 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6914C4">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6914C4">
              <w:rPr>
                <w:b/>
                <w:bCs/>
                <w:color w:val="252525"/>
                <w:spacing w:val="-7"/>
                <w:sz w:val="16"/>
                <w:szCs w:val="16"/>
              </w:rPr>
              <w:t>МП</w:t>
            </w:r>
            <w:r w:rsidRPr="006914C4">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lastRenderedPageBreak/>
        <w:t>ПРИЛОЖЕНИЕ </w:t>
      </w:r>
      <w:r w:rsidR="004049C9">
        <w:t>1</w:t>
      </w:r>
      <w:bookmarkEnd w:id="299"/>
      <w:bookmarkEnd w:id="300"/>
      <w:bookmarkEnd w:id="301"/>
      <w:bookmarkEnd w:id="302"/>
      <w:bookmarkEnd w:id="303"/>
      <w:bookmarkEnd w:id="305"/>
      <w:bookmarkEnd w:id="306"/>
      <w:bookmarkEnd w:id="307"/>
      <w:r w:rsidR="004049C9">
        <w:t xml:space="preserve"> к договору:</w:t>
      </w:r>
    </w:p>
    <w:p w:rsidR="009973B4" w:rsidRDefault="00D1511A" w:rsidP="00714027">
      <w:r w:rsidRPr="0096122B">
        <w:t>Приложено к Закупочной документации</w:t>
      </w:r>
    </w:p>
    <w:p w:rsidR="00C12108" w:rsidRDefault="00C12108" w:rsidP="00C12108">
      <w:pPr>
        <w:spacing w:before="0"/>
        <w:jc w:val="center"/>
        <w:rPr>
          <w:b/>
          <w:sz w:val="24"/>
          <w:szCs w:val="24"/>
        </w:rPr>
      </w:pPr>
      <w:r>
        <w:rPr>
          <w:b/>
          <w:sz w:val="24"/>
          <w:szCs w:val="24"/>
        </w:rPr>
        <w:t>ТЕХНИЧЕСКОЕ ЗАДАНИЕ</w:t>
      </w:r>
    </w:p>
    <w:p w:rsidR="00C12108" w:rsidRDefault="00C12108" w:rsidP="00C12108">
      <w:pPr>
        <w:spacing w:before="0"/>
        <w:jc w:val="center"/>
      </w:pPr>
      <w:r>
        <w:t>на выполнение работ (оказания услуг) по техническому обслуживанию систем и установок противопожарной защиты, обеспечению прохождения сигнала о возникновении пожара на пульт подразделения пожарной охраны, на объектах защиты - детских садов АН ДОО «Алмазик»: № 20 «Колобок» с. Сюльдюкар, № 22 «Василёк» п. Чернышевский, № 29 «Теремок» п. Светлый</w:t>
      </w:r>
    </w:p>
    <w:p w:rsidR="00C12108" w:rsidRDefault="00C12108" w:rsidP="00C12108">
      <w:pPr>
        <w:spacing w:before="0"/>
        <w:rPr>
          <w:b/>
          <w:sz w:val="24"/>
          <w:szCs w:val="24"/>
        </w:rPr>
      </w:pPr>
    </w:p>
    <w:p w:rsidR="00C12108" w:rsidRDefault="00C12108" w:rsidP="00C12108">
      <w:pPr>
        <w:spacing w:before="0"/>
        <w:rPr>
          <w:b/>
          <w:sz w:val="24"/>
          <w:szCs w:val="24"/>
        </w:rPr>
      </w:pPr>
      <w:r>
        <w:rPr>
          <w:b/>
          <w:sz w:val="24"/>
          <w:szCs w:val="24"/>
        </w:rPr>
        <w:t>1. Основание для оказания услуг:</w:t>
      </w:r>
    </w:p>
    <w:p w:rsidR="00C12108" w:rsidRDefault="00C12108" w:rsidP="00C12108">
      <w:pPr>
        <w:spacing w:before="0"/>
        <w:rPr>
          <w:sz w:val="24"/>
          <w:szCs w:val="24"/>
        </w:rPr>
      </w:pPr>
      <w:r>
        <w:rPr>
          <w:sz w:val="24"/>
          <w:szCs w:val="24"/>
        </w:rPr>
        <w:t xml:space="preserve">1.1. Постановление правительства Российской Федерации от 25 апреля 2012г. № 390 «О противопожарном режиме». </w:t>
      </w:r>
    </w:p>
    <w:p w:rsidR="00C12108" w:rsidRDefault="00C12108" w:rsidP="00C12108">
      <w:pPr>
        <w:tabs>
          <w:tab w:val="left" w:pos="851"/>
        </w:tabs>
        <w:spacing w:before="0"/>
        <w:rPr>
          <w:sz w:val="24"/>
          <w:szCs w:val="24"/>
        </w:rPr>
      </w:pPr>
      <w:r>
        <w:rPr>
          <w:sz w:val="24"/>
          <w:szCs w:val="24"/>
        </w:rPr>
        <w:t xml:space="preserve">2. Перечень объектов защиты, а также оборудования систем и установок противопожарной защиты установленного на объектах и подлежащих техническому обслуживанию: </w:t>
      </w:r>
    </w:p>
    <w:tbl>
      <w:tblPr>
        <w:tblStyle w:val="af9"/>
        <w:tblW w:w="9495" w:type="dxa"/>
        <w:tblLayout w:type="fixed"/>
        <w:tblLook w:val="04A0" w:firstRow="1" w:lastRow="0" w:firstColumn="1" w:lastColumn="0" w:noHBand="0" w:noVBand="1"/>
      </w:tblPr>
      <w:tblGrid>
        <w:gridCol w:w="534"/>
        <w:gridCol w:w="2268"/>
        <w:gridCol w:w="3006"/>
        <w:gridCol w:w="3687"/>
      </w:tblGrid>
      <w:tr w:rsidR="00C12108" w:rsidTr="00C12108">
        <w:tc>
          <w:tcPr>
            <w:tcW w:w="534"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sz w:val="22"/>
                <w:szCs w:val="22"/>
              </w:rPr>
            </w:pPr>
            <w:r>
              <w:rPr>
                <w:i/>
              </w:rPr>
              <w:t>№ п/п</w:t>
            </w:r>
          </w:p>
        </w:tc>
        <w:tc>
          <w:tcPr>
            <w:tcW w:w="2268"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rPr>
            </w:pPr>
            <w:r>
              <w:rPr>
                <w:i/>
              </w:rPr>
              <w:t>Наименование объекта</w:t>
            </w:r>
          </w:p>
        </w:tc>
        <w:tc>
          <w:tcPr>
            <w:tcW w:w="3005"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rPr>
            </w:pPr>
            <w:r>
              <w:rPr>
                <w:i/>
              </w:rPr>
              <w:t>Адрес объекта</w:t>
            </w:r>
          </w:p>
        </w:tc>
        <w:tc>
          <w:tcPr>
            <w:tcW w:w="3686"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rPr>
            </w:pPr>
            <w:r>
              <w:rPr>
                <w:i/>
              </w:rPr>
              <w:t>Характеристика</w:t>
            </w:r>
          </w:p>
        </w:tc>
      </w:tr>
      <w:tr w:rsidR="00C12108" w:rsidTr="00C12108">
        <w:tc>
          <w:tcPr>
            <w:tcW w:w="534"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1</w:t>
            </w:r>
          </w:p>
        </w:tc>
        <w:tc>
          <w:tcPr>
            <w:tcW w:w="2268"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 xml:space="preserve">Детский сад № 20 </w:t>
            </w:r>
          </w:p>
          <w:p w:rsidR="00C12108" w:rsidRDefault="00C12108" w:rsidP="00C12108">
            <w:pPr>
              <w:spacing w:before="0"/>
              <w:jc w:val="center"/>
            </w:pPr>
            <w:r>
              <w:t>«Колобок»</w:t>
            </w:r>
          </w:p>
        </w:tc>
        <w:tc>
          <w:tcPr>
            <w:tcW w:w="3005"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 xml:space="preserve">с. Сюльдюкар, </w:t>
            </w:r>
          </w:p>
          <w:p w:rsidR="00C12108" w:rsidRDefault="00C12108" w:rsidP="00C12108">
            <w:pPr>
              <w:spacing w:before="0"/>
              <w:jc w:val="center"/>
            </w:pPr>
            <w:r>
              <w:t>ул. 50 лет Победы, 7</w:t>
            </w:r>
          </w:p>
        </w:tc>
        <w:tc>
          <w:tcPr>
            <w:tcW w:w="3686"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здание одноэтажное, 3СО, общая площадь 499 кв.м.</w:t>
            </w:r>
          </w:p>
        </w:tc>
      </w:tr>
      <w:tr w:rsidR="00C12108" w:rsidTr="00C12108">
        <w:tc>
          <w:tcPr>
            <w:tcW w:w="534"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2</w:t>
            </w:r>
          </w:p>
        </w:tc>
        <w:tc>
          <w:tcPr>
            <w:tcW w:w="2268"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Детский сад № 22 «Василек»</w:t>
            </w:r>
          </w:p>
        </w:tc>
        <w:tc>
          <w:tcPr>
            <w:tcW w:w="3005"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п. Чернышевск</w:t>
            </w:r>
            <w:r w:rsidR="004049C9">
              <w:t>ий</w:t>
            </w:r>
            <w:bookmarkStart w:id="308" w:name="_GoBack"/>
            <w:bookmarkEnd w:id="308"/>
            <w:r>
              <w:t xml:space="preserve">, </w:t>
            </w:r>
          </w:p>
          <w:p w:rsidR="00C12108" w:rsidRDefault="00C12108" w:rsidP="00C12108">
            <w:pPr>
              <w:spacing w:before="0"/>
              <w:jc w:val="center"/>
            </w:pPr>
            <w:r>
              <w:t>ул. Гидростроителей, 15 «А»</w:t>
            </w:r>
          </w:p>
        </w:tc>
        <w:tc>
          <w:tcPr>
            <w:tcW w:w="3686"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здание 3-х этажное, 2СО, общая площадь 1008,4 кв.м.</w:t>
            </w:r>
          </w:p>
        </w:tc>
      </w:tr>
      <w:tr w:rsidR="00C12108" w:rsidTr="00C12108">
        <w:tc>
          <w:tcPr>
            <w:tcW w:w="534"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3</w:t>
            </w:r>
          </w:p>
        </w:tc>
        <w:tc>
          <w:tcPr>
            <w:tcW w:w="2268"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Детский сад № 29</w:t>
            </w:r>
          </w:p>
          <w:p w:rsidR="00C12108" w:rsidRDefault="00C12108" w:rsidP="00C12108">
            <w:pPr>
              <w:spacing w:before="0"/>
              <w:jc w:val="center"/>
            </w:pPr>
            <w:r>
              <w:t>«Теремок»</w:t>
            </w:r>
          </w:p>
        </w:tc>
        <w:tc>
          <w:tcPr>
            <w:tcW w:w="3005"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 xml:space="preserve">п. Светлый, </w:t>
            </w:r>
          </w:p>
          <w:p w:rsidR="00C12108" w:rsidRDefault="00C12108" w:rsidP="00C12108">
            <w:pPr>
              <w:spacing w:before="0"/>
              <w:jc w:val="center"/>
            </w:pPr>
            <w:r>
              <w:t>ул. Молодёжная, 27</w:t>
            </w:r>
          </w:p>
        </w:tc>
        <w:tc>
          <w:tcPr>
            <w:tcW w:w="3686"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pPr>
            <w:r>
              <w:t>з</w:t>
            </w:r>
            <w:r w:rsidR="00703904">
              <w:t>д</w:t>
            </w:r>
            <w:r>
              <w:t xml:space="preserve">ание 3-этажное, 2СО, общая площадь 4 862 кв.м. </w:t>
            </w:r>
          </w:p>
        </w:tc>
      </w:tr>
    </w:tbl>
    <w:p w:rsidR="00C12108" w:rsidRDefault="00C12108" w:rsidP="00C12108">
      <w:pPr>
        <w:spacing w:before="0"/>
        <w:ind w:hanging="142"/>
        <w:rPr>
          <w:b/>
          <w:sz w:val="24"/>
          <w:szCs w:val="24"/>
        </w:rPr>
      </w:pPr>
    </w:p>
    <w:tbl>
      <w:tblPr>
        <w:tblStyle w:val="af9"/>
        <w:tblW w:w="9495" w:type="dxa"/>
        <w:tblInd w:w="-5" w:type="dxa"/>
        <w:tblLayout w:type="fixed"/>
        <w:tblLook w:val="04A0" w:firstRow="1" w:lastRow="0" w:firstColumn="1" w:lastColumn="0" w:noHBand="0" w:noVBand="1"/>
      </w:tblPr>
      <w:tblGrid>
        <w:gridCol w:w="426"/>
        <w:gridCol w:w="2408"/>
        <w:gridCol w:w="5810"/>
        <w:gridCol w:w="851"/>
      </w:tblGrid>
      <w:tr w:rsidR="00C12108" w:rsidTr="00C12108">
        <w:tc>
          <w:tcPr>
            <w:tcW w:w="426"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rPr>
                <w:i/>
                <w:sz w:val="22"/>
                <w:szCs w:val="22"/>
              </w:rPr>
            </w:pPr>
            <w:r>
              <w:rPr>
                <w:i/>
              </w:rPr>
              <w:t>№</w:t>
            </w:r>
          </w:p>
        </w:tc>
        <w:tc>
          <w:tcPr>
            <w:tcW w:w="2409"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rPr>
                <w:i/>
              </w:rPr>
            </w:pPr>
            <w:r>
              <w:rPr>
                <w:i/>
              </w:rPr>
              <w:t>Наименование объекта, адрес</w:t>
            </w:r>
          </w:p>
        </w:tc>
        <w:tc>
          <w:tcPr>
            <w:tcW w:w="5812"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rPr>
            </w:pPr>
            <w:r>
              <w:rPr>
                <w:i/>
              </w:rPr>
              <w:t>Наименование оборудования установленного на объекте защиты</w:t>
            </w:r>
          </w:p>
        </w:tc>
        <w:tc>
          <w:tcPr>
            <w:tcW w:w="851"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rPr>
                <w:i/>
                <w:sz w:val="16"/>
                <w:szCs w:val="16"/>
              </w:rPr>
            </w:pPr>
            <w:r>
              <w:rPr>
                <w:i/>
                <w:sz w:val="16"/>
                <w:szCs w:val="16"/>
              </w:rPr>
              <w:t xml:space="preserve">Кол – во. единиц </w:t>
            </w:r>
          </w:p>
        </w:tc>
      </w:tr>
      <w:tr w:rsidR="00C12108" w:rsidTr="00C12108">
        <w:tc>
          <w:tcPr>
            <w:tcW w:w="426"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sz w:val="16"/>
                <w:szCs w:val="16"/>
              </w:rPr>
            </w:pPr>
            <w:r>
              <w:rPr>
                <w:i/>
                <w:sz w:val="16"/>
                <w:szCs w:val="16"/>
              </w:rPr>
              <w:t>1</w:t>
            </w:r>
          </w:p>
        </w:tc>
        <w:tc>
          <w:tcPr>
            <w:tcW w:w="2409"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sz w:val="16"/>
                <w:szCs w:val="16"/>
              </w:rPr>
            </w:pPr>
            <w:r>
              <w:rPr>
                <w:i/>
                <w:sz w:val="16"/>
                <w:szCs w:val="16"/>
              </w:rPr>
              <w:t>2</w:t>
            </w:r>
          </w:p>
        </w:tc>
        <w:tc>
          <w:tcPr>
            <w:tcW w:w="5812"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sz w:val="16"/>
                <w:szCs w:val="16"/>
              </w:rPr>
            </w:pPr>
            <w:r>
              <w:rPr>
                <w:i/>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rsidR="00C12108" w:rsidRDefault="00C12108" w:rsidP="00C12108">
            <w:pPr>
              <w:spacing w:before="0"/>
              <w:jc w:val="center"/>
              <w:rPr>
                <w:i/>
                <w:sz w:val="16"/>
                <w:szCs w:val="16"/>
              </w:rPr>
            </w:pPr>
            <w:r>
              <w:rPr>
                <w:i/>
                <w:sz w:val="16"/>
                <w:szCs w:val="16"/>
              </w:rPr>
              <w:t>4</w:t>
            </w:r>
          </w:p>
        </w:tc>
      </w:tr>
      <w:tr w:rsidR="00C12108" w:rsidRPr="00C12108" w:rsidTr="00C12108">
        <w:tc>
          <w:tcPr>
            <w:tcW w:w="426" w:type="dxa"/>
            <w:vMerge w:val="restart"/>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r w:rsidRPr="00C12108">
              <w:rPr>
                <w:sz w:val="24"/>
                <w:szCs w:val="24"/>
              </w:rPr>
              <w:t>1</w:t>
            </w:r>
          </w:p>
        </w:tc>
        <w:tc>
          <w:tcPr>
            <w:tcW w:w="2409" w:type="dxa"/>
            <w:vMerge w:val="restart"/>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Детский сад № 20 «Колобок»</w:t>
            </w:r>
          </w:p>
          <w:p w:rsidR="00C12108" w:rsidRPr="00C12108" w:rsidRDefault="00C12108" w:rsidP="00C12108">
            <w:pPr>
              <w:spacing w:before="0"/>
              <w:jc w:val="center"/>
              <w:rPr>
                <w:sz w:val="24"/>
                <w:szCs w:val="24"/>
              </w:rPr>
            </w:pPr>
            <w:r w:rsidRPr="00C12108">
              <w:rPr>
                <w:sz w:val="24"/>
                <w:szCs w:val="24"/>
              </w:rPr>
              <w:t>с. Сюльдюкар</w:t>
            </w:r>
          </w:p>
          <w:p w:rsidR="00C12108" w:rsidRPr="00C12108" w:rsidRDefault="00C12108" w:rsidP="00C12108">
            <w:pPr>
              <w:spacing w:before="0"/>
              <w:jc w:val="center"/>
              <w:rPr>
                <w:sz w:val="24"/>
                <w:szCs w:val="24"/>
              </w:rPr>
            </w:pPr>
            <w:r w:rsidRPr="00C12108">
              <w:rPr>
                <w:sz w:val="24"/>
                <w:szCs w:val="24"/>
              </w:rPr>
              <w:t>ул. 50 лет Победы, 7</w:t>
            </w: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Пульт контроля и управления «С2000М»</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Контролер двухпроводной линии связи «С 2000 – КДЛ» (ПК1)</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Блок индикации «С 2000 – БИ»</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Релейный модуль «С 2000 – СП1»</w:t>
            </w:r>
          </w:p>
        </w:tc>
        <w:tc>
          <w:tcPr>
            <w:tcW w:w="851"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Извещатель пожарный дымовой адресно – аналоговый ДИП – 34А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38</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Извещатель пожарный адресно ручной ИПР 513- 3А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7</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Блок разветвительно – изолирующий Бри исп. 01</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5</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Система речевого оповещения о пожаре «Рупор»</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Акустический модуль «Орфей МАН исп.1»</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5</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 xml:space="preserve">Передатчик тревожной сигнализации «Риф Стринг </w:t>
            </w:r>
            <w:r w:rsidRPr="00C12108">
              <w:rPr>
                <w:sz w:val="24"/>
                <w:szCs w:val="24"/>
                <w:lang w:val="en-US"/>
              </w:rPr>
              <w:t>RS</w:t>
            </w:r>
            <w:r w:rsidRPr="00C12108">
              <w:rPr>
                <w:sz w:val="24"/>
                <w:szCs w:val="24"/>
              </w:rPr>
              <w:t xml:space="preserve"> – 202 </w:t>
            </w:r>
            <w:r w:rsidRPr="00C12108">
              <w:rPr>
                <w:sz w:val="24"/>
                <w:szCs w:val="24"/>
                <w:lang w:val="en-US"/>
              </w:rPr>
              <w:t>TF</w:t>
            </w:r>
            <w:r w:rsidRPr="00C12108">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Модуль преобразователя напряжения МП 24В/12</w:t>
            </w:r>
            <w:r w:rsidRPr="00C12108">
              <w:rPr>
                <w:sz w:val="24"/>
                <w:szCs w:val="24"/>
                <w:lang w:val="en-US"/>
              </w:rPr>
              <w:t>BSMD</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lang w:val="en-US"/>
              </w:rPr>
            </w:pPr>
            <w:r w:rsidRPr="00C12108">
              <w:rPr>
                <w:sz w:val="24"/>
                <w:szCs w:val="24"/>
                <w:lang w:val="en-US"/>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Блок резервного питания «РИП 24В исп.1»</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Аккумулятор АКБ 12В, 17А/ч</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Указатель световой «Выход»</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Блок защиты и коммутации (БЗК)</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Коробка соединительная разветвительная КСР В</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lang w:val="en-US"/>
              </w:rPr>
            </w:pPr>
            <w:r w:rsidRPr="00C12108">
              <w:rPr>
                <w:sz w:val="24"/>
                <w:szCs w:val="24"/>
              </w:rPr>
              <w:t>ППКОП Гранит – 4АС</w:t>
            </w:r>
            <w:r w:rsidRPr="00C12108">
              <w:rPr>
                <w:sz w:val="24"/>
                <w:szCs w:val="24"/>
                <w:lang w:val="en-US"/>
              </w:rPr>
              <w:t>SM</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lang w:val="en-US"/>
              </w:rPr>
            </w:pPr>
            <w:r w:rsidRPr="00C12108">
              <w:rPr>
                <w:sz w:val="24"/>
                <w:szCs w:val="24"/>
                <w:lang w:val="en-US"/>
              </w:rPr>
              <w:t>1</w:t>
            </w:r>
          </w:p>
        </w:tc>
      </w:tr>
      <w:tr w:rsidR="00C12108" w:rsidRPr="00C12108" w:rsidTr="00C12108">
        <w:tc>
          <w:tcPr>
            <w:tcW w:w="426" w:type="dxa"/>
            <w:vMerge w:val="restart"/>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lastRenderedPageBreak/>
              <w:t>2</w:t>
            </w:r>
          </w:p>
        </w:tc>
        <w:tc>
          <w:tcPr>
            <w:tcW w:w="2409" w:type="dxa"/>
            <w:vMerge w:val="restart"/>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Детский сад № 22</w:t>
            </w:r>
          </w:p>
          <w:p w:rsidR="00C12108" w:rsidRPr="00C12108" w:rsidRDefault="00C12108" w:rsidP="00C12108">
            <w:pPr>
              <w:spacing w:before="0"/>
              <w:jc w:val="center"/>
              <w:rPr>
                <w:sz w:val="24"/>
                <w:szCs w:val="24"/>
              </w:rPr>
            </w:pPr>
            <w:r w:rsidRPr="00C12108">
              <w:rPr>
                <w:sz w:val="24"/>
                <w:szCs w:val="24"/>
              </w:rPr>
              <w:t>«Василек»</w:t>
            </w:r>
          </w:p>
          <w:p w:rsidR="00C12108" w:rsidRPr="00C12108" w:rsidRDefault="00C12108" w:rsidP="00C12108">
            <w:pPr>
              <w:spacing w:before="0"/>
              <w:jc w:val="center"/>
              <w:rPr>
                <w:sz w:val="24"/>
                <w:szCs w:val="24"/>
              </w:rPr>
            </w:pPr>
            <w:r w:rsidRPr="00C12108">
              <w:rPr>
                <w:sz w:val="24"/>
                <w:szCs w:val="24"/>
              </w:rPr>
              <w:t xml:space="preserve">п. Чернышевск, </w:t>
            </w:r>
          </w:p>
          <w:p w:rsidR="00C12108" w:rsidRPr="00C12108" w:rsidRDefault="00C12108" w:rsidP="00C12108">
            <w:pPr>
              <w:spacing w:before="0"/>
              <w:jc w:val="center"/>
              <w:rPr>
                <w:sz w:val="24"/>
                <w:szCs w:val="24"/>
              </w:rPr>
            </w:pPr>
            <w:r w:rsidRPr="00C12108">
              <w:rPr>
                <w:sz w:val="24"/>
                <w:szCs w:val="24"/>
              </w:rPr>
              <w:t>ул. Гидростроителей, 15 «А»</w:t>
            </w: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ППК «Сигнал -20»</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Источник резервоного питания «РИП – 12»</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Аккумуляторная батарея 12В, 7А/ч</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Пожарный извещатель дымовой ИП 212- 60</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94</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Пожарный извещатель ручной ИПР - К</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4</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Блок речевого оповещения «Рокот»</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Аккустическая система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16</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Световой оповещатель «Выход»</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10</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Система выхода сигнала на ПЦН ОВО «Приток 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Система дублирующего выхода сигнала на пульт пожарной части «Альтоника»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val="restart"/>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3</w:t>
            </w:r>
          </w:p>
        </w:tc>
        <w:tc>
          <w:tcPr>
            <w:tcW w:w="2409" w:type="dxa"/>
            <w:vMerge w:val="restart"/>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Детский сад № 29</w:t>
            </w:r>
          </w:p>
          <w:p w:rsidR="00C12108" w:rsidRPr="00C12108" w:rsidRDefault="00C12108" w:rsidP="00C12108">
            <w:pPr>
              <w:spacing w:before="0"/>
              <w:jc w:val="center"/>
              <w:rPr>
                <w:sz w:val="24"/>
                <w:szCs w:val="24"/>
              </w:rPr>
            </w:pPr>
            <w:r w:rsidRPr="00C12108">
              <w:rPr>
                <w:sz w:val="24"/>
                <w:szCs w:val="24"/>
              </w:rPr>
              <w:t>«Теремок»</w:t>
            </w:r>
          </w:p>
          <w:p w:rsidR="00C12108" w:rsidRPr="00C12108" w:rsidRDefault="00C12108" w:rsidP="00C12108">
            <w:pPr>
              <w:spacing w:before="0"/>
              <w:jc w:val="center"/>
              <w:rPr>
                <w:sz w:val="24"/>
                <w:szCs w:val="24"/>
              </w:rPr>
            </w:pPr>
            <w:r w:rsidRPr="00C12108">
              <w:rPr>
                <w:sz w:val="24"/>
                <w:szCs w:val="24"/>
              </w:rPr>
              <w:t xml:space="preserve">п. Светлый, </w:t>
            </w:r>
          </w:p>
          <w:p w:rsidR="00C12108" w:rsidRPr="00C12108" w:rsidRDefault="00C12108" w:rsidP="00C12108">
            <w:pPr>
              <w:spacing w:before="0"/>
              <w:jc w:val="center"/>
              <w:rPr>
                <w:sz w:val="24"/>
                <w:szCs w:val="24"/>
              </w:rPr>
            </w:pPr>
            <w:r w:rsidRPr="00C12108">
              <w:rPr>
                <w:sz w:val="24"/>
                <w:szCs w:val="24"/>
              </w:rPr>
              <w:t>ул. Молодежная, 27</w:t>
            </w: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ППКОП «Сигнал – 20М»</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Прибор управления «Рупор»</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Источник бесперебойного питания РИП – 124 (исп.01)</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Извещатель пожарный ручной ИПР - И</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Извещатель пожарный дымовой ИП -212-45</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227</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Извещатель пожарный дымовой ИП – 212-63</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19</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Извещатель пожарный тепловой ИП – 101- 1А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13</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Модуль аккустический речевого оповещения «Орфей»</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24</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Световое табло «Выход» «Молния – 12»</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Световое табло «Пожар» Молния - 12</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Светозвуковое оповещение «Маяк – 12КП»</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Звуковой оповещатель «Свирель»</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3</w:t>
            </w:r>
          </w:p>
        </w:tc>
      </w:tr>
      <w:tr w:rsidR="00C12108" w:rsidRPr="00C12108" w:rsidTr="00C12108">
        <w:tc>
          <w:tcPr>
            <w:tcW w:w="426"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12108" w:rsidRPr="00C12108" w:rsidRDefault="00C12108" w:rsidP="00C12108">
            <w:pPr>
              <w:spacing w:before="0"/>
              <w:rPr>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Прибор приёмно – контрольный охранно – пожарный «Альтоника»</w:t>
            </w:r>
          </w:p>
        </w:tc>
        <w:tc>
          <w:tcPr>
            <w:tcW w:w="851"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r>
    </w:tbl>
    <w:p w:rsidR="00C12108" w:rsidRDefault="00C12108" w:rsidP="00C12108">
      <w:pPr>
        <w:spacing w:before="0"/>
        <w:ind w:hanging="142"/>
        <w:rPr>
          <w:b/>
          <w:sz w:val="24"/>
          <w:szCs w:val="24"/>
        </w:rPr>
      </w:pPr>
      <w:r>
        <w:rPr>
          <w:b/>
          <w:sz w:val="24"/>
          <w:szCs w:val="24"/>
        </w:rPr>
        <w:t xml:space="preserve">3. Цель работ (оказание услуг): </w:t>
      </w:r>
    </w:p>
    <w:p w:rsidR="00C12108" w:rsidRDefault="00C12108" w:rsidP="00C12108">
      <w:pPr>
        <w:spacing w:before="0"/>
        <w:ind w:left="-142"/>
        <w:rPr>
          <w:sz w:val="24"/>
          <w:szCs w:val="24"/>
        </w:rPr>
      </w:pPr>
      <w:r>
        <w:rPr>
          <w:sz w:val="24"/>
          <w:szCs w:val="24"/>
        </w:rPr>
        <w:t>3.1. Проведение комплекса работ по проверке работоспособности систем и установок противопожарной защиты и их элементов (далее – ППЗ), подтверждения соответствия (несоответствия) систем ППЗ показателям работоспособности, поддержанию работоспособности систем и установок противопожарной защиты объекта (автоматической пожарной сигнализации, системы оповещения и управления эвакуацией людей при пожаре), обеспечение прохождения сигнала о возникновении пожара на пульт подразделения пожарной охраны без участия работников объекта и (или) транслирующей этот сигнал организации.</w:t>
      </w:r>
    </w:p>
    <w:p w:rsidR="00C12108" w:rsidRDefault="00C12108" w:rsidP="00C12108">
      <w:pPr>
        <w:spacing w:before="0"/>
        <w:ind w:left="-142"/>
        <w:rPr>
          <w:b/>
          <w:sz w:val="24"/>
          <w:szCs w:val="24"/>
        </w:rPr>
      </w:pPr>
      <w:r>
        <w:rPr>
          <w:b/>
          <w:sz w:val="24"/>
          <w:szCs w:val="24"/>
        </w:rPr>
        <w:t>4. Требования к работам по техническому обслуживанию систем и средств противопожарной защиты:</w:t>
      </w:r>
    </w:p>
    <w:p w:rsidR="00C12108" w:rsidRDefault="00C12108" w:rsidP="00C12108">
      <w:pPr>
        <w:spacing w:before="0"/>
        <w:ind w:left="-142"/>
        <w:rPr>
          <w:sz w:val="24"/>
          <w:szCs w:val="24"/>
        </w:rPr>
      </w:pPr>
      <w:r>
        <w:rPr>
          <w:sz w:val="24"/>
          <w:szCs w:val="24"/>
        </w:rPr>
        <w:t>4.1. Качество и безопасность оказываемых услуг, материалов (комплектующих и оборудования), используемых при оказании услуг, должно соответствовать требованиям строительных норм и правил (СНиП, ГОСТ, СанПиН) и других действующих нормативных документов, в том числе:</w:t>
      </w:r>
    </w:p>
    <w:p w:rsidR="00C12108" w:rsidRDefault="00C12108" w:rsidP="00C12108">
      <w:pPr>
        <w:spacing w:before="0"/>
        <w:ind w:left="-142"/>
        <w:rPr>
          <w:sz w:val="24"/>
          <w:szCs w:val="24"/>
        </w:rPr>
      </w:pPr>
      <w:r>
        <w:rPr>
          <w:sz w:val="24"/>
          <w:szCs w:val="24"/>
        </w:rPr>
        <w:t>4.1.1. Федеральным законом от 27.12.2002 № 184-ФЗ «О техническом регулировании»;</w:t>
      </w:r>
    </w:p>
    <w:p w:rsidR="00C12108" w:rsidRDefault="00C12108" w:rsidP="00C12108">
      <w:pPr>
        <w:spacing w:before="0"/>
        <w:ind w:left="-142"/>
        <w:rPr>
          <w:sz w:val="24"/>
          <w:szCs w:val="24"/>
        </w:rPr>
      </w:pPr>
      <w:r>
        <w:rPr>
          <w:sz w:val="24"/>
          <w:szCs w:val="24"/>
        </w:rPr>
        <w:t>4.1.2. Федеральным законом от 30.03.1999 № 52-ФЗ «О санитарно – эпидемиологическом благополучии населения»;</w:t>
      </w:r>
    </w:p>
    <w:p w:rsidR="00C12108" w:rsidRDefault="00C12108" w:rsidP="00C12108">
      <w:pPr>
        <w:spacing w:before="0"/>
        <w:ind w:left="-142"/>
        <w:rPr>
          <w:sz w:val="24"/>
          <w:szCs w:val="24"/>
        </w:rPr>
      </w:pPr>
      <w:r>
        <w:rPr>
          <w:sz w:val="24"/>
          <w:szCs w:val="24"/>
        </w:rPr>
        <w:t>4.1.3. Федеральным законом от 21.12.1994 № 69- ФЗ «О пожарной безопасности»;</w:t>
      </w:r>
    </w:p>
    <w:p w:rsidR="00C12108" w:rsidRDefault="00C12108" w:rsidP="00C12108">
      <w:pPr>
        <w:spacing w:before="0"/>
        <w:ind w:left="-142"/>
        <w:rPr>
          <w:sz w:val="24"/>
          <w:szCs w:val="24"/>
        </w:rPr>
      </w:pPr>
      <w:r>
        <w:rPr>
          <w:sz w:val="24"/>
          <w:szCs w:val="24"/>
        </w:rPr>
        <w:t>4.1.4. Федеральным законом от 22.07.2008 № 123- ФЗ «Технический регламент о требованиях пожарной безопасности»;</w:t>
      </w:r>
    </w:p>
    <w:p w:rsidR="00C12108" w:rsidRDefault="00C12108" w:rsidP="00C12108">
      <w:pPr>
        <w:spacing w:before="0"/>
        <w:ind w:left="-142"/>
        <w:rPr>
          <w:sz w:val="24"/>
          <w:szCs w:val="24"/>
        </w:rPr>
      </w:pPr>
      <w:r>
        <w:rPr>
          <w:sz w:val="24"/>
          <w:szCs w:val="24"/>
        </w:rPr>
        <w:t>4.1.5. Постановлением правительства РФ от 25 апреля 2012 г. № 390 «О противопожарном режиме»;</w:t>
      </w:r>
    </w:p>
    <w:p w:rsidR="00C12108" w:rsidRDefault="00C12108" w:rsidP="00C12108">
      <w:pPr>
        <w:spacing w:before="0"/>
        <w:ind w:left="-142"/>
        <w:rPr>
          <w:sz w:val="24"/>
          <w:szCs w:val="24"/>
        </w:rPr>
      </w:pPr>
      <w:r>
        <w:rPr>
          <w:sz w:val="24"/>
          <w:szCs w:val="24"/>
        </w:rPr>
        <w:t>4.1.6. Приказом МЧС России от 21.02.2013 № 115 «Об утверждении свода правил СП 6.13130 – 2013 «Системы противопожарной защиты. Электрооборудование. Требования пожарной безопасности»;</w:t>
      </w:r>
    </w:p>
    <w:p w:rsidR="00C12108" w:rsidRDefault="00C12108" w:rsidP="00C12108">
      <w:pPr>
        <w:spacing w:before="0"/>
        <w:ind w:left="-142"/>
        <w:rPr>
          <w:sz w:val="24"/>
          <w:szCs w:val="24"/>
        </w:rPr>
      </w:pPr>
      <w:r>
        <w:rPr>
          <w:sz w:val="24"/>
          <w:szCs w:val="24"/>
        </w:rPr>
        <w:lastRenderedPageBreak/>
        <w:t>4.1.7. Приказом МЧС России от 24.04.2013 № 288 «Об утверждении свода правил СП 4.13130 «Системы противопожарной защиты. Ограничение распространения пожара на объектах защиты. Требования к объемно – планировочным и конструктивным решениям»;</w:t>
      </w:r>
    </w:p>
    <w:p w:rsidR="00C12108" w:rsidRDefault="00C12108" w:rsidP="00C12108">
      <w:pPr>
        <w:spacing w:before="0"/>
        <w:ind w:left="-142"/>
        <w:rPr>
          <w:sz w:val="24"/>
          <w:szCs w:val="24"/>
        </w:rPr>
      </w:pPr>
      <w:r>
        <w:rPr>
          <w:sz w:val="24"/>
          <w:szCs w:val="24"/>
        </w:rPr>
        <w:t>4.1.8. Приказом МЧС РФ от 20.06.2003 № 323 «Об утверждении норм пожарной безопасности «Проектирование систем оповещения людей о пожаре в зданиях и сооружениях» (НПБ 104-03);</w:t>
      </w:r>
    </w:p>
    <w:p w:rsidR="00C12108" w:rsidRDefault="00C12108" w:rsidP="00C12108">
      <w:pPr>
        <w:spacing w:before="0"/>
        <w:ind w:left="-142"/>
        <w:rPr>
          <w:sz w:val="24"/>
          <w:szCs w:val="24"/>
        </w:rPr>
      </w:pPr>
      <w:r>
        <w:rPr>
          <w:sz w:val="24"/>
          <w:szCs w:val="24"/>
        </w:rPr>
        <w:t>4.1.9. Приказом МЧС РФ от 18.06.2003 № 315 «Об утверждении норм пожарной безопасности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 (НПБ 110-03);</w:t>
      </w:r>
    </w:p>
    <w:p w:rsidR="00C12108" w:rsidRDefault="00C12108" w:rsidP="00C12108">
      <w:pPr>
        <w:spacing w:before="0"/>
        <w:ind w:left="-142"/>
        <w:rPr>
          <w:sz w:val="24"/>
          <w:szCs w:val="24"/>
        </w:rPr>
      </w:pPr>
      <w:r>
        <w:rPr>
          <w:sz w:val="24"/>
          <w:szCs w:val="24"/>
        </w:rPr>
        <w:t>4.1.10. РД 78.145-93 «Системы и комплексы охранной, пожарной и охранно – пожарной сигнализации. Правила производства и приемки работ (Приказ МВД России от 12.01.1993);</w:t>
      </w:r>
    </w:p>
    <w:p w:rsidR="00C12108" w:rsidRDefault="00C12108" w:rsidP="00C12108">
      <w:pPr>
        <w:spacing w:before="0"/>
        <w:ind w:left="-142"/>
        <w:rPr>
          <w:sz w:val="24"/>
          <w:szCs w:val="24"/>
        </w:rPr>
      </w:pPr>
      <w:r>
        <w:rPr>
          <w:sz w:val="24"/>
          <w:szCs w:val="24"/>
        </w:rPr>
        <w:t>4.1.11. РД 25.964- 90 «Система технического обслуживания и ремонта автоматических установок пожаротушения, дымоудаления, охранной, пожарной и охранно – пожарной сигнализации»;</w:t>
      </w:r>
    </w:p>
    <w:p w:rsidR="00C12108" w:rsidRDefault="00C12108" w:rsidP="00C12108">
      <w:pPr>
        <w:spacing w:before="0"/>
        <w:ind w:left="-142"/>
        <w:rPr>
          <w:sz w:val="24"/>
          <w:szCs w:val="24"/>
        </w:rPr>
      </w:pPr>
      <w:r>
        <w:rPr>
          <w:sz w:val="24"/>
          <w:szCs w:val="24"/>
        </w:rPr>
        <w:t>4.1.12. РД 009.01-96 «Система руководящих документов по пожарной автоматике. Установки пожарной автоматики. Правила технического содержания»;</w:t>
      </w:r>
    </w:p>
    <w:p w:rsidR="00C12108" w:rsidRDefault="00C12108" w:rsidP="00C12108">
      <w:pPr>
        <w:spacing w:before="0"/>
        <w:ind w:left="-142"/>
        <w:rPr>
          <w:sz w:val="24"/>
          <w:szCs w:val="24"/>
        </w:rPr>
      </w:pPr>
      <w:r>
        <w:rPr>
          <w:sz w:val="24"/>
          <w:szCs w:val="24"/>
        </w:rPr>
        <w:t>4.1.13. ГОСТ Р 54101- 2010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C12108" w:rsidRDefault="00C12108" w:rsidP="00C12108">
      <w:pPr>
        <w:spacing w:before="0"/>
        <w:ind w:left="-142"/>
        <w:rPr>
          <w:sz w:val="24"/>
          <w:szCs w:val="24"/>
        </w:rPr>
      </w:pPr>
      <w:r>
        <w:rPr>
          <w:sz w:val="24"/>
          <w:szCs w:val="24"/>
        </w:rPr>
        <w:t>4.1.14. ГОСТ Р 57974.2017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w:t>
      </w:r>
    </w:p>
    <w:p w:rsidR="00C12108" w:rsidRDefault="00C12108" w:rsidP="00C12108">
      <w:pPr>
        <w:spacing w:before="0"/>
        <w:ind w:left="-142"/>
        <w:rPr>
          <w:b/>
          <w:sz w:val="24"/>
          <w:szCs w:val="24"/>
        </w:rPr>
      </w:pPr>
      <w:r>
        <w:rPr>
          <w:b/>
          <w:sz w:val="24"/>
          <w:szCs w:val="24"/>
        </w:rPr>
        <w:t>4.6. Исполнитель обязан:</w:t>
      </w:r>
    </w:p>
    <w:p w:rsidR="00C12108" w:rsidRDefault="00C12108" w:rsidP="00C12108">
      <w:pPr>
        <w:spacing w:before="0"/>
        <w:ind w:left="-142"/>
        <w:rPr>
          <w:sz w:val="24"/>
          <w:szCs w:val="24"/>
        </w:rPr>
      </w:pPr>
      <w:r>
        <w:rPr>
          <w:sz w:val="24"/>
          <w:szCs w:val="24"/>
        </w:rPr>
        <w:t xml:space="preserve">4.6.1. В соответствии п. 15 ст. 12 Федерального закона от 04.05.2011 № 99 - ФЗ «О лицензировании отдельных видов деятельности» иметь действующую лицензию по монтажу, техническому обслуживанию и ремонту средств обеспечения пожарной безопасности зданий и сооружений. </w:t>
      </w:r>
    </w:p>
    <w:p w:rsidR="00C12108" w:rsidRDefault="00C12108" w:rsidP="00C12108">
      <w:pPr>
        <w:spacing w:before="0"/>
        <w:ind w:left="-142"/>
        <w:rPr>
          <w:sz w:val="24"/>
          <w:szCs w:val="24"/>
        </w:rPr>
      </w:pPr>
      <w:r>
        <w:rPr>
          <w:sz w:val="24"/>
          <w:szCs w:val="24"/>
        </w:rPr>
        <w:t>4.6.2. Осуществлять оказание всего комплекса услуг по техническому обслуживанию систем и установок противопожарной защиты, а также системы пожарного мониторинга в соответствии с годовым планом – графиком, составленным с учетом технической документации заводов – изготовителей, и сроками выполнения ремонтных работ проведение регламентных работ по техническому обслуживанию и планово – предупредительному ремонту.</w:t>
      </w:r>
    </w:p>
    <w:p w:rsidR="00C12108" w:rsidRDefault="00C12108" w:rsidP="00C12108">
      <w:pPr>
        <w:spacing w:before="0"/>
        <w:ind w:left="-142"/>
        <w:rPr>
          <w:sz w:val="24"/>
          <w:szCs w:val="24"/>
        </w:rPr>
      </w:pPr>
      <w:r>
        <w:rPr>
          <w:sz w:val="24"/>
          <w:szCs w:val="24"/>
        </w:rPr>
        <w:t>4.6.3. Проводить проверку работоспособности систем и установок противопожарной защиты (далее – ППЗ) с использованием аттестованного испытательного оборудования и проверенных средств измерений по методикам, изложенным в межгосударственных, национальных стандартах, стандартах организаций, а также в технической документации предприятий – изготовителей.</w:t>
      </w:r>
    </w:p>
    <w:p w:rsidR="00C12108" w:rsidRDefault="00C12108" w:rsidP="00C12108">
      <w:pPr>
        <w:spacing w:before="0"/>
        <w:ind w:left="-142"/>
        <w:rPr>
          <w:sz w:val="24"/>
          <w:szCs w:val="24"/>
        </w:rPr>
      </w:pPr>
      <w:r>
        <w:rPr>
          <w:sz w:val="24"/>
          <w:szCs w:val="24"/>
        </w:rPr>
        <w:t>4.6.4. При проведении работ (оказании услуг) допускать персонал:</w:t>
      </w:r>
    </w:p>
    <w:p w:rsidR="00C12108" w:rsidRDefault="00C12108" w:rsidP="00C12108">
      <w:pPr>
        <w:spacing w:before="0"/>
        <w:ind w:left="-142"/>
        <w:rPr>
          <w:sz w:val="24"/>
          <w:szCs w:val="24"/>
        </w:rPr>
      </w:pPr>
      <w:r>
        <w:rPr>
          <w:sz w:val="24"/>
          <w:szCs w:val="24"/>
        </w:rPr>
        <w:t>4.6.4.1.  с квалификационными удостоверениями электромонтера систем пожарной сигнализации, имеющего профессионально техническое образование по программе «Проектирование, монтаж, наладка, ремонт и техническое обслуживание оборудования и систем противопожарной защиты», прошедшего повышение квалификации (не реже 1 раза 5 лет);</w:t>
      </w:r>
    </w:p>
    <w:p w:rsidR="00C12108" w:rsidRDefault="00C12108" w:rsidP="00C12108">
      <w:pPr>
        <w:spacing w:before="0"/>
        <w:ind w:left="-142"/>
        <w:rPr>
          <w:sz w:val="24"/>
          <w:szCs w:val="24"/>
        </w:rPr>
      </w:pPr>
      <w:r>
        <w:rPr>
          <w:sz w:val="24"/>
          <w:szCs w:val="24"/>
        </w:rPr>
        <w:t>4.6.4.2.  прошедшим медицинское освидетельствование;</w:t>
      </w:r>
    </w:p>
    <w:p w:rsidR="00C12108" w:rsidRDefault="00C12108" w:rsidP="00C12108">
      <w:pPr>
        <w:spacing w:before="0"/>
        <w:ind w:left="-142"/>
        <w:rPr>
          <w:sz w:val="24"/>
          <w:szCs w:val="24"/>
        </w:rPr>
      </w:pPr>
      <w:r>
        <w:rPr>
          <w:sz w:val="24"/>
          <w:szCs w:val="24"/>
        </w:rPr>
        <w:t xml:space="preserve">4.6.4.3. прошедшего проверку знаний в квалификационной комиссии по Правилам технической эксплуатации электроустановок потребителей (ПТЭЭП) с присвоением группы по электробезопасности не ниже </w:t>
      </w:r>
      <w:r>
        <w:rPr>
          <w:sz w:val="24"/>
          <w:szCs w:val="24"/>
          <w:lang w:val="en-US"/>
        </w:rPr>
        <w:t>III</w:t>
      </w:r>
      <w:r>
        <w:rPr>
          <w:sz w:val="24"/>
          <w:szCs w:val="24"/>
        </w:rPr>
        <w:t>;</w:t>
      </w:r>
    </w:p>
    <w:p w:rsidR="00C12108" w:rsidRDefault="00C12108" w:rsidP="00C12108">
      <w:pPr>
        <w:spacing w:before="0"/>
        <w:ind w:left="-142"/>
        <w:rPr>
          <w:sz w:val="24"/>
          <w:szCs w:val="24"/>
        </w:rPr>
      </w:pPr>
      <w:r>
        <w:rPr>
          <w:sz w:val="24"/>
          <w:szCs w:val="24"/>
        </w:rPr>
        <w:t>4.6.5. В штате Исполнителя должны быть специалисты (эксперты – аудиторы; не менее одного) или на договорной основе, обладающие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 (далее – экспертная организация).</w:t>
      </w:r>
    </w:p>
    <w:p w:rsidR="00C12108" w:rsidRDefault="00C12108" w:rsidP="00C12108">
      <w:pPr>
        <w:spacing w:before="0"/>
        <w:ind w:left="-142"/>
        <w:rPr>
          <w:sz w:val="24"/>
          <w:szCs w:val="24"/>
        </w:rPr>
      </w:pPr>
      <w:r>
        <w:rPr>
          <w:sz w:val="24"/>
          <w:szCs w:val="24"/>
        </w:rPr>
        <w:t>4.6.6.  В соответствии с Приказом Минтруда России от 24.07.2013 № 328н «Об утверждении Правил по охране труда при эксплуатации электроустановок», для обеспечения безопасного производства работ, ответственный руководитель работ, обслуживающей организации должен иметь соответствующую группу допуска по электробезопасности.</w:t>
      </w:r>
    </w:p>
    <w:p w:rsidR="00C12108" w:rsidRDefault="00C12108" w:rsidP="00C12108">
      <w:pPr>
        <w:spacing w:before="0"/>
        <w:ind w:left="-142"/>
        <w:rPr>
          <w:sz w:val="24"/>
          <w:szCs w:val="24"/>
        </w:rPr>
      </w:pPr>
      <w:r>
        <w:rPr>
          <w:sz w:val="24"/>
          <w:szCs w:val="24"/>
        </w:rPr>
        <w:lastRenderedPageBreak/>
        <w:t xml:space="preserve">4.6.7. Осуществлять круглосуточный контроль наличия/отсутствия возгорания на объектах защиты,  при помощи пунктов централизованного наблюдения, с диспетчерской службой работающей в круглосуточном режиме, или силами добровольных пожарных команд имеющих официальный статус. </w:t>
      </w:r>
    </w:p>
    <w:p w:rsidR="00C12108" w:rsidRDefault="00C12108" w:rsidP="00C12108">
      <w:pPr>
        <w:spacing w:before="0"/>
        <w:ind w:left="-142"/>
        <w:rPr>
          <w:sz w:val="24"/>
          <w:szCs w:val="24"/>
        </w:rPr>
      </w:pPr>
      <w:r>
        <w:rPr>
          <w:sz w:val="24"/>
          <w:szCs w:val="24"/>
        </w:rPr>
        <w:t>4.6.8. Обеспечить раздельный прием и обработку: извещений о неисправности, состояния технических средств, передачи извещений о пожаре.</w:t>
      </w:r>
    </w:p>
    <w:p w:rsidR="00C12108" w:rsidRDefault="00C12108" w:rsidP="00C12108">
      <w:pPr>
        <w:spacing w:before="0"/>
        <w:ind w:left="-142"/>
        <w:rPr>
          <w:sz w:val="24"/>
          <w:szCs w:val="24"/>
        </w:rPr>
      </w:pPr>
      <w:r>
        <w:rPr>
          <w:sz w:val="24"/>
          <w:szCs w:val="24"/>
        </w:rPr>
        <w:t>4.6.9. Обеспечить прохождение сигнала системы пожарной сигнализации детского сада № 20 «Колобок» о возникновении пожара на мобильные телефоны (получение «</w:t>
      </w:r>
      <w:r>
        <w:rPr>
          <w:sz w:val="24"/>
          <w:szCs w:val="24"/>
          <w:lang w:val="en-US"/>
        </w:rPr>
        <w:t>sms</w:t>
      </w:r>
      <w:r>
        <w:rPr>
          <w:sz w:val="24"/>
          <w:szCs w:val="24"/>
        </w:rPr>
        <w:t>» сообщений) членов добровольной пожарной команды с. Сюльдюкар.</w:t>
      </w:r>
    </w:p>
    <w:p w:rsidR="00C12108" w:rsidRDefault="00C12108" w:rsidP="00C12108">
      <w:pPr>
        <w:spacing w:before="0"/>
        <w:ind w:left="-142"/>
        <w:rPr>
          <w:sz w:val="24"/>
          <w:szCs w:val="24"/>
        </w:rPr>
      </w:pPr>
      <w:r>
        <w:rPr>
          <w:sz w:val="24"/>
          <w:szCs w:val="24"/>
        </w:rPr>
        <w:t>4.6.10. Обеспечивать своевременное оповещение подразделение пожарной охраны и прибытие на объект защиты сотрудников охранной организации, после получения ими сигнала о пожаре, формируемого автоматической пожарной сигнализацией.</w:t>
      </w:r>
    </w:p>
    <w:p w:rsidR="00C12108" w:rsidRDefault="00C12108" w:rsidP="00C12108">
      <w:pPr>
        <w:spacing w:before="0"/>
        <w:ind w:left="-142"/>
        <w:rPr>
          <w:sz w:val="24"/>
          <w:szCs w:val="24"/>
        </w:rPr>
      </w:pPr>
      <w:r>
        <w:rPr>
          <w:sz w:val="24"/>
          <w:szCs w:val="24"/>
        </w:rPr>
        <w:t>4.6.11. В течение 1 (одного) рабочего дня, следующего за днем обнаружения информации о ложных срабатываниях системы пожарной сигнализации Заказчика, неисправности системы пожарной сигнализации Заказчика, потере связи с пультовым оборудованием, расположенном в подразделении пожарной охраны, сообщить об этом должностным лицам Заказчика по указанным Заказчиком контактным и /или адресу электронной почты.</w:t>
      </w:r>
    </w:p>
    <w:p w:rsidR="00C12108" w:rsidRDefault="00C12108" w:rsidP="00C12108">
      <w:pPr>
        <w:spacing w:before="0"/>
        <w:ind w:left="-142"/>
        <w:rPr>
          <w:sz w:val="24"/>
          <w:szCs w:val="24"/>
        </w:rPr>
      </w:pPr>
      <w:r>
        <w:rPr>
          <w:sz w:val="24"/>
          <w:szCs w:val="24"/>
        </w:rPr>
        <w:t xml:space="preserve">4.6.12. Архивировать и сохранять статистическую информацию об уровне оснащенности системы пожарной сигнализации Заказчика (установленная система, типы и количество извещателей); количестве сбоев и неисправностей Системы пожарной сигнализации Заказчика, оперативности их устранения, срока действия договоров на технический мониторинг и обслуживание, периодичность обслуживание и т.п.) и </w:t>
      </w:r>
      <w:r w:rsidR="00213396">
        <w:rPr>
          <w:sz w:val="24"/>
          <w:szCs w:val="24"/>
        </w:rPr>
        <w:t xml:space="preserve">ежеквартально </w:t>
      </w:r>
      <w:r>
        <w:rPr>
          <w:sz w:val="24"/>
          <w:szCs w:val="24"/>
        </w:rPr>
        <w:t>передавать перечисленную статистическую информацию в форме технического протокола Заказчику</w:t>
      </w:r>
      <w:r w:rsidR="00213396">
        <w:rPr>
          <w:sz w:val="24"/>
          <w:szCs w:val="24"/>
        </w:rPr>
        <w:t>.</w:t>
      </w:r>
    </w:p>
    <w:p w:rsidR="00C12108" w:rsidRDefault="00C12108" w:rsidP="00C12108">
      <w:pPr>
        <w:spacing w:before="0"/>
        <w:ind w:left="-142"/>
        <w:rPr>
          <w:sz w:val="24"/>
          <w:szCs w:val="24"/>
        </w:rPr>
      </w:pPr>
      <w:r>
        <w:rPr>
          <w:sz w:val="24"/>
          <w:szCs w:val="24"/>
        </w:rPr>
        <w:t>4.6.13. При поступлении с объекта защиты Заказчика двух и более ложных срабатываний в течение 30 календарных дней, Исполнителем проводится комплекс мероприятий направленных на выявление причин ложного срабатывания систем безопасности, по итогам проведенных мероприятий Заказчику направляется соответствующий акт с указанием причин и рекомендации по устранению сбоев в работе систем и установок противопожарной защиты.</w:t>
      </w:r>
    </w:p>
    <w:p w:rsidR="00C12108" w:rsidRDefault="00C12108" w:rsidP="00C12108">
      <w:pPr>
        <w:spacing w:before="0"/>
        <w:ind w:left="-142"/>
        <w:rPr>
          <w:sz w:val="24"/>
          <w:szCs w:val="24"/>
        </w:rPr>
      </w:pPr>
      <w:r>
        <w:rPr>
          <w:sz w:val="24"/>
          <w:szCs w:val="24"/>
        </w:rPr>
        <w:t>4.6.14. Нести расходы на материалы и оборудование, используемые при оказании услуг по ремонту, замене неисправных систем и (или) их составных частей, датчиков и других элементов, конструктивно входящих в состав систем и средств противопожарной защиты объектов Заказчика</w:t>
      </w:r>
      <w:r w:rsidR="00213396">
        <w:rPr>
          <w:sz w:val="24"/>
          <w:szCs w:val="24"/>
        </w:rPr>
        <w:t>.</w:t>
      </w:r>
      <w:r>
        <w:rPr>
          <w:sz w:val="24"/>
          <w:szCs w:val="24"/>
        </w:rPr>
        <w:t xml:space="preserve"> </w:t>
      </w:r>
    </w:p>
    <w:p w:rsidR="00C12108" w:rsidRDefault="00C12108" w:rsidP="00C12108">
      <w:pPr>
        <w:spacing w:before="0"/>
        <w:ind w:left="-142"/>
        <w:rPr>
          <w:sz w:val="24"/>
          <w:szCs w:val="24"/>
        </w:rPr>
      </w:pPr>
      <w:r>
        <w:rPr>
          <w:sz w:val="24"/>
          <w:szCs w:val="24"/>
        </w:rPr>
        <w:t xml:space="preserve">4.6.15. Иметь запас, который составляет не менее 10% количества элементов системы, для своевременной замены, вышедших из строя извещателей, блоков и </w:t>
      </w:r>
      <w:r w:rsidR="00213396">
        <w:rPr>
          <w:sz w:val="24"/>
          <w:szCs w:val="24"/>
        </w:rPr>
        <w:t>д</w:t>
      </w:r>
      <w:r>
        <w:rPr>
          <w:sz w:val="24"/>
          <w:szCs w:val="24"/>
        </w:rPr>
        <w:t>ругих</w:t>
      </w:r>
      <w:r w:rsidR="00213396">
        <w:rPr>
          <w:sz w:val="24"/>
          <w:szCs w:val="24"/>
        </w:rPr>
        <w:t xml:space="preserve"> </w:t>
      </w:r>
      <w:r>
        <w:rPr>
          <w:sz w:val="24"/>
          <w:szCs w:val="24"/>
        </w:rPr>
        <w:t>составных частей и элементов систем автоматической пожарной сигнализации и системы оповещения и управления эвакуацией людей о пожаре. Контроль наличия и хранения запаса оборудования возлагается на данную организацию.</w:t>
      </w:r>
    </w:p>
    <w:p w:rsidR="00C12108" w:rsidRDefault="00C12108" w:rsidP="00C12108">
      <w:pPr>
        <w:spacing w:before="0"/>
        <w:ind w:left="-142"/>
        <w:rPr>
          <w:sz w:val="24"/>
          <w:szCs w:val="24"/>
        </w:rPr>
      </w:pPr>
      <w:r>
        <w:rPr>
          <w:sz w:val="24"/>
          <w:szCs w:val="24"/>
        </w:rPr>
        <w:t>4.6.16. В случае возникновения необходимости проведения дополнительных работ, не предусмотренных регламентом согласованного технического обслуживания, а так же, если происходит превышение стоимости ремонта, стоимости используемых запасных частей и других составных элементов, входящих конструктивно и являющихся частью автоматической и охранной пожарной сигнализации, без которых нормальная эксплуатация и функционирование всей системы не возможна, согласовать с Заказчиком объем и стоимость таких работ дополнительно (согласно согласованных и утвержденных с Заказчиком смет).</w:t>
      </w:r>
    </w:p>
    <w:p w:rsidR="00C12108" w:rsidRDefault="00C12108" w:rsidP="00C12108">
      <w:pPr>
        <w:spacing w:before="0"/>
        <w:ind w:left="-142"/>
        <w:rPr>
          <w:sz w:val="24"/>
          <w:szCs w:val="24"/>
        </w:rPr>
      </w:pPr>
      <w:r>
        <w:rPr>
          <w:sz w:val="24"/>
          <w:szCs w:val="24"/>
        </w:rPr>
        <w:t>4.6.17. При производстве работ по ремонту, связанных с установкой (заменой) новых запасных частей оборудования в обязательном порядке предоставить Заказчику сертификат на используемый ЗИП, который должен соответствовать техническим характеристикам производителя, проекта (рабочей проектной документации), ТЗ, ТУ оборудования, с обязательным оформлением акта списания неисправного и вышедшего из строя оборудования.</w:t>
      </w:r>
    </w:p>
    <w:p w:rsidR="00C12108" w:rsidRDefault="00C12108" w:rsidP="00C12108">
      <w:pPr>
        <w:spacing w:before="0"/>
        <w:ind w:left="-142"/>
        <w:rPr>
          <w:sz w:val="24"/>
          <w:szCs w:val="24"/>
        </w:rPr>
      </w:pPr>
      <w:r>
        <w:rPr>
          <w:sz w:val="24"/>
          <w:szCs w:val="24"/>
        </w:rPr>
        <w:t xml:space="preserve">4.6.18. При первичном осуществлении обслуживания, произвести осмотр, составить и предоставить Заказчику Акт первичного обследования системы (ГОСТ Р 54101-2010, приложение Б.1.), годовой </w:t>
      </w:r>
      <w:r>
        <w:rPr>
          <w:sz w:val="24"/>
          <w:szCs w:val="24"/>
        </w:rPr>
        <w:lastRenderedPageBreak/>
        <w:t xml:space="preserve">план – график проведения технического обслуживания и планово – предупредительного ремонта систем противопожарной защиты объектов Заказчика (ГОСТ Р 54101-2010, приложение Б.7.). </w:t>
      </w:r>
    </w:p>
    <w:p w:rsidR="00C12108" w:rsidRDefault="00C12108" w:rsidP="00C12108">
      <w:pPr>
        <w:spacing w:before="0"/>
        <w:ind w:left="-142"/>
        <w:rPr>
          <w:sz w:val="24"/>
          <w:szCs w:val="24"/>
        </w:rPr>
      </w:pPr>
      <w:r>
        <w:rPr>
          <w:sz w:val="24"/>
          <w:szCs w:val="24"/>
        </w:rPr>
        <w:t>4.6.19. Перед началом оказания услуг назначить приказом от лица своей организации уполномоченного представителя, ответственного за предоставление услуг и представить данное лицо Заказчику.</w:t>
      </w:r>
    </w:p>
    <w:p w:rsidR="00C12108" w:rsidRDefault="00C12108" w:rsidP="00C12108">
      <w:pPr>
        <w:spacing w:before="0"/>
        <w:ind w:left="-142"/>
        <w:rPr>
          <w:sz w:val="24"/>
          <w:szCs w:val="24"/>
        </w:rPr>
      </w:pPr>
      <w:r>
        <w:rPr>
          <w:sz w:val="24"/>
          <w:szCs w:val="24"/>
        </w:rPr>
        <w:t>4.6.20. В срок до 01 марта текущего года провести проверку работоспособности систем ППЗ с участием специалистов (экспертов – аудиторов), обладающих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 результаты подтверждения соответствия систем ППЗ работоспособности оформить в форме сертификата соответствия, либо актом о наличии неисправности в системах.</w:t>
      </w:r>
    </w:p>
    <w:p w:rsidR="00C12108" w:rsidRDefault="00C12108" w:rsidP="00C12108">
      <w:pPr>
        <w:spacing w:before="0"/>
        <w:ind w:left="-142"/>
        <w:rPr>
          <w:sz w:val="24"/>
          <w:szCs w:val="24"/>
        </w:rPr>
      </w:pPr>
      <w:r>
        <w:rPr>
          <w:sz w:val="24"/>
          <w:szCs w:val="24"/>
        </w:rPr>
        <w:t xml:space="preserve">4.6.21. Завести на каждом объекте «Журнал регистрации работ по техническому обслуживанию, профилактическому и планово – предупредительному ремонту средств противопожарной защиты». Страницы журнала должны быть пронумерованы, прошнурованы и скреплены печатью Исполнителя. В журнале необходимо фиксировать все проведенные работы по техническому обслуживанию и по контролю качества. </w:t>
      </w:r>
    </w:p>
    <w:p w:rsidR="00C12108" w:rsidRDefault="00C12108" w:rsidP="00C12108">
      <w:pPr>
        <w:spacing w:before="0"/>
        <w:ind w:left="-142"/>
        <w:rPr>
          <w:b/>
          <w:sz w:val="24"/>
          <w:szCs w:val="24"/>
        </w:rPr>
      </w:pPr>
      <w:r>
        <w:rPr>
          <w:b/>
          <w:sz w:val="24"/>
          <w:szCs w:val="24"/>
        </w:rPr>
        <w:t>5. Перечень плановых работ по техническому обслуживанию систем и установок противопожарной защиты объектов. Периодичность и виды работ по техническому обслуживанию:</w:t>
      </w:r>
    </w:p>
    <w:tbl>
      <w:tblPr>
        <w:tblStyle w:val="af9"/>
        <w:tblW w:w="9645" w:type="dxa"/>
        <w:tblInd w:w="-147" w:type="dxa"/>
        <w:tblLayout w:type="fixed"/>
        <w:tblLook w:val="04A0" w:firstRow="1" w:lastRow="0" w:firstColumn="1" w:lastColumn="0" w:noHBand="0" w:noVBand="1"/>
      </w:tblPr>
      <w:tblGrid>
        <w:gridCol w:w="569"/>
        <w:gridCol w:w="6523"/>
        <w:gridCol w:w="2553"/>
      </w:tblGrid>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i/>
                <w:sz w:val="24"/>
                <w:szCs w:val="24"/>
              </w:rPr>
            </w:pPr>
            <w:r w:rsidRPr="00C12108">
              <w:rPr>
                <w:i/>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i/>
                <w:sz w:val="24"/>
                <w:szCs w:val="24"/>
              </w:rPr>
            </w:pPr>
            <w:r w:rsidRPr="00C12108">
              <w:rPr>
                <w:i/>
                <w:sz w:val="24"/>
                <w:szCs w:val="24"/>
              </w:rPr>
              <w:t>Перечень работ</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i/>
                <w:sz w:val="24"/>
                <w:szCs w:val="24"/>
              </w:rPr>
            </w:pPr>
            <w:r w:rsidRPr="00C12108">
              <w:rPr>
                <w:i/>
                <w:sz w:val="24"/>
                <w:szCs w:val="24"/>
              </w:rPr>
              <w:t xml:space="preserve">Периодичность обслуживания по регламенту </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i/>
                <w:sz w:val="24"/>
                <w:szCs w:val="24"/>
              </w:rPr>
            </w:pPr>
            <w:r w:rsidRPr="00C12108">
              <w:rPr>
                <w: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i/>
                <w:sz w:val="24"/>
                <w:szCs w:val="24"/>
              </w:rPr>
            </w:pPr>
            <w:r w:rsidRPr="00C12108">
              <w:rPr>
                <w:i/>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i/>
                <w:sz w:val="24"/>
                <w:szCs w:val="24"/>
              </w:rPr>
            </w:pPr>
            <w:r w:rsidRPr="00C12108">
              <w:rPr>
                <w:i/>
                <w:sz w:val="24"/>
                <w:szCs w:val="24"/>
              </w:rPr>
              <w:t>3</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i/>
                <w:sz w:val="24"/>
                <w:szCs w:val="24"/>
              </w:rPr>
            </w:pPr>
            <w:r w:rsidRPr="00C12108">
              <w:rPr>
                <w:i/>
                <w:sz w:val="24"/>
                <w:szCs w:val="24"/>
              </w:rPr>
              <w:t>Автоматическая установка пожарной сигнализации (АУПС)</w:t>
            </w:r>
          </w:p>
        </w:tc>
        <w:tc>
          <w:tcPr>
            <w:tcW w:w="2552"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i/>
                <w:sz w:val="24"/>
                <w:szCs w:val="24"/>
              </w:rPr>
            </w:pP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 xml:space="preserve">Внешний осмотр составных частей установки (приёмно – контрольных приборов, аккумулятора, пультов, извещателй, шлейфов и т.д.) на отсутствие механических повреждений, коррозий, загрязнений, прочности крепления и т.д. </w:t>
            </w:r>
          </w:p>
        </w:tc>
        <w:tc>
          <w:tcPr>
            <w:tcW w:w="2552"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Контроль рабочего положения выключателей и переключателей, исправности световой индикации и т.д.</w:t>
            </w:r>
          </w:p>
        </w:tc>
        <w:tc>
          <w:tcPr>
            <w:tcW w:w="2552"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3</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Контроль основного и резервного источников питания, проверка автоматического переключения питания с рабочего ввода на резервный и обратно.</w:t>
            </w:r>
          </w:p>
        </w:tc>
        <w:tc>
          <w:tcPr>
            <w:tcW w:w="2552"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4</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работоспособности составных частей системы (приёмно – контрольного прибора, извещателей, оповещателей, измерение параметров шлейфов, технологической и электротехнической частей).</w:t>
            </w:r>
          </w:p>
        </w:tc>
        <w:tc>
          <w:tcPr>
            <w:tcW w:w="2552"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 xml:space="preserve">5 </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Измерение напряжения резервного источника питания, проверка ёмкости аккумуляторной батареи.</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6</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Проверка имитации срабатывания извещател</w:t>
            </w:r>
            <w:r>
              <w:rPr>
                <w:sz w:val="24"/>
                <w:szCs w:val="24"/>
              </w:rPr>
              <w:t>е</w:t>
            </w:r>
            <w:r w:rsidRPr="00C12108">
              <w:rPr>
                <w:sz w:val="24"/>
                <w:szCs w:val="24"/>
              </w:rPr>
              <w:t>й, приема прибо</w:t>
            </w:r>
            <w:r>
              <w:rPr>
                <w:sz w:val="24"/>
                <w:szCs w:val="24"/>
              </w:rPr>
              <w:t>р</w:t>
            </w:r>
            <w:r w:rsidRPr="00C12108">
              <w:rPr>
                <w:sz w:val="24"/>
                <w:szCs w:val="24"/>
              </w:rPr>
              <w:t xml:space="preserve">ов извещений, выдачи сигналов и команд на внешние сети. </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7</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Проверка электрических параметр</w:t>
            </w:r>
            <w:r>
              <w:rPr>
                <w:sz w:val="24"/>
                <w:szCs w:val="24"/>
              </w:rPr>
              <w:t>о</w:t>
            </w:r>
            <w:r w:rsidRPr="00C12108">
              <w:rPr>
                <w:sz w:val="24"/>
                <w:szCs w:val="24"/>
              </w:rPr>
              <w:t>в аппаратуры</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8</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Измерение сопротивления шлейфов</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 раз в 6 месяцев</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9</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Измерения сопротивления защитного и рабочего заземления</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 раза в 6 месяцев</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10</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Измерения сопротивления изоляции электрических цепей</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 раза в 6 месяцев</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11</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Проведение профилактических и планово – предупредительных работ</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в соответствии с графиком ТО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p w:rsidR="00C12108" w:rsidRPr="00C12108" w:rsidRDefault="00C12108" w:rsidP="00C12108">
            <w:pPr>
              <w:spacing w:before="0"/>
              <w:jc w:val="center"/>
              <w:rPr>
                <w:sz w:val="24"/>
                <w:szCs w:val="24"/>
              </w:rPr>
            </w:pPr>
            <w:r w:rsidRPr="00C12108">
              <w:rPr>
                <w:sz w:val="24"/>
                <w:szCs w:val="24"/>
              </w:rPr>
              <w:t>12</w:t>
            </w:r>
          </w:p>
        </w:tc>
        <w:tc>
          <w:tcPr>
            <w:tcW w:w="6520"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rPr>
                <w:sz w:val="24"/>
                <w:szCs w:val="24"/>
              </w:rPr>
            </w:pPr>
          </w:p>
          <w:p w:rsidR="00C12108" w:rsidRPr="00C12108" w:rsidRDefault="00C12108" w:rsidP="00C12108">
            <w:pPr>
              <w:spacing w:before="0"/>
              <w:rPr>
                <w:sz w:val="24"/>
                <w:szCs w:val="24"/>
              </w:rPr>
            </w:pPr>
            <w:r w:rsidRPr="00C12108">
              <w:rPr>
                <w:sz w:val="24"/>
                <w:szCs w:val="24"/>
              </w:rPr>
              <w:t>Внеплановое техническое обслуживание</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 xml:space="preserve">при ложном срабатывании, или </w:t>
            </w:r>
            <w:r w:rsidRPr="00C12108">
              <w:rPr>
                <w:sz w:val="24"/>
                <w:szCs w:val="24"/>
              </w:rPr>
              <w:lastRenderedPageBreak/>
              <w:t>после устранения неисправности элемента</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tcPr>
          <w:p w:rsidR="00C12108" w:rsidRPr="00C12108" w:rsidRDefault="00C12108" w:rsidP="00C12108">
            <w:pPr>
              <w:spacing w:before="0"/>
              <w:jc w:val="center"/>
              <w:rPr>
                <w:sz w:val="24"/>
                <w:szCs w:val="24"/>
              </w:rPr>
            </w:pPr>
          </w:p>
        </w:tc>
        <w:tc>
          <w:tcPr>
            <w:tcW w:w="9072" w:type="dxa"/>
            <w:gridSpan w:val="2"/>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i/>
                <w:sz w:val="24"/>
                <w:szCs w:val="24"/>
              </w:rPr>
              <w:t>Система оповещения и управления эвакуацией людей при пожаре (СОУЭ)</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13</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Внешний осмотр основных элементов системы; Проверка работоспособности системы.</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14</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функционирования усилителей и предусилителей системы; Визуальный осмотр, проверка функционирования блоков реле.</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15</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функцио</w:t>
            </w:r>
            <w:r>
              <w:rPr>
                <w:sz w:val="24"/>
                <w:szCs w:val="24"/>
              </w:rPr>
              <w:t>н</w:t>
            </w:r>
            <w:r w:rsidRPr="00C12108">
              <w:rPr>
                <w:sz w:val="24"/>
                <w:szCs w:val="24"/>
              </w:rPr>
              <w:t>ирования панели контрольной системы; проверка функционирования блоков выбора зон системы.</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16</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перехода системы на резервные источники энергосн</w:t>
            </w:r>
            <w:r>
              <w:rPr>
                <w:sz w:val="24"/>
                <w:szCs w:val="24"/>
              </w:rPr>
              <w:t>а</w:t>
            </w:r>
            <w:r w:rsidRPr="00C12108">
              <w:rPr>
                <w:sz w:val="24"/>
                <w:szCs w:val="24"/>
              </w:rPr>
              <w:t>бжения.</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17</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программных настроек устройств регистрации (аудиоустройств записи речи); Проверка работоспособности в режимах записи и воспроизведения регистрирующего устройства;</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18</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прохождения сигнала оповещения на громкоговорители;</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19</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целостности и надежности электрических соединений; Проверка механической прочности и надежности крепления отдельных узлов и блоков оборудования;</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20</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left"/>
              <w:rPr>
                <w:sz w:val="24"/>
                <w:szCs w:val="24"/>
              </w:rPr>
            </w:pPr>
            <w:r w:rsidRPr="00C12108">
              <w:rPr>
                <w:sz w:val="24"/>
                <w:szCs w:val="24"/>
              </w:rPr>
              <w:t>Проверка параметров напряжения электрической сети на отдельных потребителях (оборудовании)</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21</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 xml:space="preserve">Проверки имитации срабатывания извещателей, приема прибором извещений, выдачи сигналов и команд на внешние сети. Проверка срабатывания оповещателей звукового (речевого) и светового оповещения </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r w:rsidR="00C12108" w:rsidRPr="00C12108" w:rsidTr="00C12108">
        <w:tc>
          <w:tcPr>
            <w:tcW w:w="568"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22</w:t>
            </w:r>
          </w:p>
        </w:tc>
        <w:tc>
          <w:tcPr>
            <w:tcW w:w="6520"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rPr>
                <w:sz w:val="24"/>
                <w:szCs w:val="24"/>
              </w:rPr>
            </w:pPr>
            <w:r w:rsidRPr="00C12108">
              <w:rPr>
                <w:sz w:val="24"/>
                <w:szCs w:val="24"/>
              </w:rPr>
              <w:t xml:space="preserve">Соответствия параметров системы (громкости, четкости, видимости световых оповещателей «Выход» и т.д) проектным решениям. </w:t>
            </w:r>
          </w:p>
        </w:tc>
        <w:tc>
          <w:tcPr>
            <w:tcW w:w="2552" w:type="dxa"/>
            <w:tcBorders>
              <w:top w:val="single" w:sz="4" w:space="0" w:color="auto"/>
              <w:left w:val="single" w:sz="4" w:space="0" w:color="auto"/>
              <w:bottom w:val="single" w:sz="4" w:space="0" w:color="auto"/>
              <w:right w:val="single" w:sz="4" w:space="0" w:color="auto"/>
            </w:tcBorders>
            <w:hideMark/>
          </w:tcPr>
          <w:p w:rsidR="00C12108" w:rsidRPr="00C12108" w:rsidRDefault="00C12108" w:rsidP="00C12108">
            <w:pPr>
              <w:spacing w:before="0"/>
              <w:jc w:val="center"/>
              <w:rPr>
                <w:sz w:val="24"/>
                <w:szCs w:val="24"/>
              </w:rPr>
            </w:pPr>
            <w:r w:rsidRPr="00C12108">
              <w:rPr>
                <w:sz w:val="24"/>
                <w:szCs w:val="24"/>
              </w:rPr>
              <w:t>Ежемесячно</w:t>
            </w:r>
          </w:p>
        </w:tc>
      </w:tr>
    </w:tbl>
    <w:p w:rsidR="00C12108" w:rsidRPr="00C12108" w:rsidRDefault="00C12108" w:rsidP="00C12108">
      <w:pPr>
        <w:spacing w:before="0"/>
        <w:ind w:left="-142"/>
        <w:rPr>
          <w:b/>
          <w:sz w:val="24"/>
          <w:szCs w:val="24"/>
        </w:rPr>
      </w:pPr>
    </w:p>
    <w:p w:rsidR="00C12108" w:rsidRPr="00C12108" w:rsidRDefault="00C12108" w:rsidP="00C12108">
      <w:pPr>
        <w:spacing w:before="0"/>
        <w:ind w:left="-142"/>
        <w:rPr>
          <w:b/>
          <w:sz w:val="24"/>
          <w:szCs w:val="24"/>
        </w:rPr>
      </w:pPr>
    </w:p>
    <w:p w:rsidR="00C12108" w:rsidRPr="00C12108" w:rsidRDefault="00C12108" w:rsidP="00C12108">
      <w:pPr>
        <w:spacing w:before="0"/>
        <w:rPr>
          <w:b/>
          <w:sz w:val="24"/>
          <w:szCs w:val="24"/>
        </w:rPr>
      </w:pPr>
    </w:p>
    <w:p w:rsidR="00E524FD" w:rsidRPr="00C12108" w:rsidRDefault="00E524FD" w:rsidP="00C12108">
      <w:pPr>
        <w:spacing w:before="0"/>
        <w:rPr>
          <w:b/>
          <w:sz w:val="24"/>
          <w:szCs w:val="24"/>
        </w:rPr>
      </w:pPr>
    </w:p>
    <w:p w:rsidR="009973B4" w:rsidRDefault="009973B4" w:rsidP="00E524FD">
      <w:pPr>
        <w:spacing w:before="0"/>
        <w:jc w:val="left"/>
      </w:pPr>
      <w:r>
        <w:br w:type="page"/>
      </w:r>
    </w:p>
    <w:p w:rsidR="006865A4" w:rsidRDefault="006865A4" w:rsidP="00E524FD">
      <w:pPr>
        <w:keepNext/>
        <w:spacing w:before="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w:t>
      </w:r>
      <w:r w:rsidR="006865A4">
        <w:rPr>
          <w:sz w:val="28"/>
          <w:szCs w:val="28"/>
        </w:rPr>
        <w:t xml:space="preserve"> </w:t>
      </w:r>
      <w:r w:rsidR="006914C4">
        <w:rPr>
          <w:sz w:val="28"/>
          <w:szCs w:val="28"/>
        </w:rPr>
        <w:t>ЛОТ № 1 -</w:t>
      </w:r>
      <w:r w:rsidR="0026442F">
        <w:rPr>
          <w:sz w:val="28"/>
          <w:szCs w:val="28"/>
        </w:rPr>
        <w:t xml:space="preserve"> детский с</w:t>
      </w:r>
      <w:r w:rsidR="006914C4">
        <w:rPr>
          <w:sz w:val="28"/>
          <w:szCs w:val="28"/>
        </w:rPr>
        <w:t>ад № 20 «Колобок» с. Сюльдюкар -</w:t>
      </w:r>
      <w:r w:rsidR="0026442F">
        <w:rPr>
          <w:sz w:val="28"/>
          <w:szCs w:val="28"/>
        </w:rPr>
        <w:t xml:space="preserve"> 283 200 (Двести восемьдесят три тысячи две</w:t>
      </w:r>
      <w:r w:rsidR="006914C4">
        <w:rPr>
          <w:sz w:val="28"/>
          <w:szCs w:val="28"/>
        </w:rPr>
        <w:t>сти) рублей 00 копеек; ЛОТ № 2 -</w:t>
      </w:r>
      <w:r w:rsidR="0026442F">
        <w:rPr>
          <w:sz w:val="28"/>
          <w:szCs w:val="28"/>
        </w:rPr>
        <w:t xml:space="preserve"> детский сад № 22 «Василёк» п. Чернышевский - 176 165 (Сто семьдесят шесть тысяч сто шестьдесят п</w:t>
      </w:r>
      <w:r w:rsidR="006914C4">
        <w:rPr>
          <w:sz w:val="28"/>
          <w:szCs w:val="28"/>
        </w:rPr>
        <w:t>ять) рублей 00 копеек; ЛОТ № 3 -</w:t>
      </w:r>
      <w:r w:rsidR="0026442F">
        <w:rPr>
          <w:sz w:val="28"/>
          <w:szCs w:val="28"/>
        </w:rPr>
        <w:t xml:space="preserve"> детский сад № 29 «Теремок» - 139 897 (Сто тридцать девять тысяч восемьсот</w:t>
      </w:r>
      <w:r w:rsidR="00CA4E1F">
        <w:rPr>
          <w:sz w:val="28"/>
          <w:szCs w:val="28"/>
        </w:rPr>
        <w:t xml:space="preserve"> девяносто семь) рублей 00 копеек.</w:t>
      </w:r>
      <w:r w:rsidR="0026442F">
        <w:rPr>
          <w:sz w:val="28"/>
          <w:szCs w:val="28"/>
        </w:rPr>
        <w:t xml:space="preserve"> </w:t>
      </w:r>
    </w:p>
    <w:tbl>
      <w:tblPr>
        <w:tblW w:w="13664" w:type="dxa"/>
        <w:tblInd w:w="108" w:type="dxa"/>
        <w:tblLayout w:type="fixed"/>
        <w:tblLook w:val="04A0" w:firstRow="1" w:lastRow="0" w:firstColumn="1" w:lastColumn="0" w:noHBand="0" w:noVBand="1"/>
      </w:tblPr>
      <w:tblGrid>
        <w:gridCol w:w="600"/>
        <w:gridCol w:w="3369"/>
        <w:gridCol w:w="709"/>
        <w:gridCol w:w="3366"/>
        <w:gridCol w:w="2200"/>
        <w:gridCol w:w="1880"/>
        <w:gridCol w:w="1540"/>
      </w:tblGrid>
      <w:tr w:rsidR="00CA4E1F" w:rsidRPr="00DA01F8" w:rsidTr="00CA4E1F">
        <w:trPr>
          <w:trHeight w:val="315"/>
        </w:trPr>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4E1F" w:rsidRPr="003118E0" w:rsidRDefault="00CA4E1F" w:rsidP="00DA01F8">
            <w:pPr>
              <w:spacing w:before="0"/>
              <w:jc w:val="center"/>
              <w:rPr>
                <w:rFonts w:eastAsia="Times New Roman"/>
                <w:b/>
                <w:bCs/>
                <w:color w:val="000000"/>
                <w:sz w:val="18"/>
                <w:szCs w:val="18"/>
                <w:lang w:eastAsia="ru-RU"/>
              </w:rPr>
            </w:pPr>
            <w:r w:rsidRPr="003118E0">
              <w:rPr>
                <w:rFonts w:eastAsia="Times New Roman"/>
                <w:b/>
                <w:bCs/>
                <w:color w:val="000000"/>
                <w:sz w:val="18"/>
                <w:szCs w:val="18"/>
                <w:lang w:eastAsia="ru-RU"/>
              </w:rPr>
              <w:t>№ п/п</w:t>
            </w:r>
          </w:p>
        </w:tc>
        <w:tc>
          <w:tcPr>
            <w:tcW w:w="336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4E1F" w:rsidRPr="003118E0" w:rsidRDefault="00CA4E1F" w:rsidP="00DA01F8">
            <w:pPr>
              <w:spacing w:before="0"/>
              <w:jc w:val="center"/>
              <w:rPr>
                <w:rFonts w:eastAsia="Times New Roman"/>
                <w:b/>
                <w:bCs/>
                <w:color w:val="000000"/>
                <w:sz w:val="18"/>
                <w:szCs w:val="18"/>
                <w:lang w:eastAsia="ru-RU"/>
              </w:rPr>
            </w:pPr>
            <w:r w:rsidRPr="003118E0">
              <w:rPr>
                <w:rFonts w:eastAsia="Times New Roman"/>
                <w:b/>
                <w:bCs/>
                <w:color w:val="000000"/>
                <w:sz w:val="18"/>
                <w:szCs w:val="18"/>
                <w:lang w:eastAsia="ru-RU"/>
              </w:rPr>
              <w:t>Наименование поставляемой продукции</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4E1F" w:rsidRPr="003118E0" w:rsidRDefault="00CA4E1F" w:rsidP="00DA01F8">
            <w:pPr>
              <w:spacing w:before="0"/>
              <w:jc w:val="center"/>
              <w:rPr>
                <w:rFonts w:eastAsia="Times New Roman"/>
                <w:bCs/>
                <w:color w:val="000000"/>
                <w:sz w:val="18"/>
                <w:szCs w:val="18"/>
                <w:lang w:eastAsia="ru-RU"/>
              </w:rPr>
            </w:pPr>
            <w:r w:rsidRPr="003118E0">
              <w:rPr>
                <w:rFonts w:eastAsia="Times New Roman"/>
                <w:bCs/>
                <w:color w:val="000000"/>
                <w:sz w:val="18"/>
                <w:szCs w:val="18"/>
                <w:lang w:eastAsia="ru-RU"/>
              </w:rPr>
              <w:t>Кол-во усл. установок</w:t>
            </w:r>
          </w:p>
        </w:tc>
        <w:tc>
          <w:tcPr>
            <w:tcW w:w="556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CA4E1F" w:rsidRPr="003118E0" w:rsidRDefault="00CA4E1F" w:rsidP="00DA01F8">
            <w:pPr>
              <w:spacing w:before="0"/>
              <w:jc w:val="center"/>
              <w:rPr>
                <w:rFonts w:eastAsia="Times New Roman"/>
                <w:b/>
                <w:bCs/>
                <w:color w:val="000000"/>
                <w:sz w:val="18"/>
                <w:szCs w:val="18"/>
                <w:lang w:eastAsia="ru-RU"/>
              </w:rPr>
            </w:pPr>
            <w:r w:rsidRPr="003118E0">
              <w:rPr>
                <w:rFonts w:eastAsia="Times New Roman"/>
                <w:b/>
                <w:bCs/>
                <w:color w:val="000000"/>
                <w:sz w:val="18"/>
                <w:szCs w:val="18"/>
                <w:lang w:eastAsia="ru-RU"/>
              </w:rPr>
              <w:t>Цена 2018 года</w:t>
            </w:r>
          </w:p>
        </w:tc>
        <w:tc>
          <w:tcPr>
            <w:tcW w:w="1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4E1F" w:rsidRPr="003118E0" w:rsidRDefault="00CA4E1F" w:rsidP="00DA01F8">
            <w:pPr>
              <w:spacing w:before="0"/>
              <w:jc w:val="center"/>
              <w:rPr>
                <w:rFonts w:eastAsia="Times New Roman"/>
                <w:b/>
                <w:bCs/>
                <w:color w:val="000000"/>
                <w:sz w:val="18"/>
                <w:szCs w:val="18"/>
                <w:lang w:eastAsia="ru-RU"/>
              </w:rPr>
            </w:pPr>
            <w:r w:rsidRPr="003118E0">
              <w:rPr>
                <w:rFonts w:eastAsia="Times New Roman"/>
                <w:b/>
                <w:bCs/>
                <w:color w:val="000000"/>
                <w:sz w:val="18"/>
                <w:szCs w:val="18"/>
                <w:lang w:eastAsia="ru-RU"/>
              </w:rPr>
              <w:t>Дефлятор</w:t>
            </w:r>
          </w:p>
        </w:tc>
        <w:tc>
          <w:tcPr>
            <w:tcW w:w="1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A4E1F" w:rsidRPr="003118E0" w:rsidRDefault="00CA4E1F" w:rsidP="00DA01F8">
            <w:pPr>
              <w:spacing w:before="0"/>
              <w:jc w:val="center"/>
              <w:rPr>
                <w:rFonts w:eastAsia="Times New Roman"/>
                <w:b/>
                <w:bCs/>
                <w:color w:val="000000"/>
                <w:sz w:val="18"/>
                <w:szCs w:val="18"/>
                <w:lang w:eastAsia="ru-RU"/>
              </w:rPr>
            </w:pPr>
            <w:r w:rsidRPr="003118E0">
              <w:rPr>
                <w:rFonts w:eastAsia="Times New Roman"/>
                <w:b/>
                <w:bCs/>
                <w:color w:val="000000"/>
                <w:sz w:val="18"/>
                <w:szCs w:val="18"/>
                <w:lang w:eastAsia="ru-RU"/>
              </w:rPr>
              <w:t>Стоимость, руб.</w:t>
            </w:r>
          </w:p>
        </w:tc>
      </w:tr>
      <w:tr w:rsidR="00CA4E1F" w:rsidRPr="00DA01F8" w:rsidTr="00CA4E1F">
        <w:trPr>
          <w:trHeight w:val="1200"/>
        </w:trPr>
        <w:tc>
          <w:tcPr>
            <w:tcW w:w="600" w:type="dxa"/>
            <w:vMerge/>
            <w:tcBorders>
              <w:top w:val="single" w:sz="4" w:space="0" w:color="auto"/>
              <w:left w:val="single" w:sz="4" w:space="0" w:color="auto"/>
              <w:bottom w:val="single" w:sz="4" w:space="0" w:color="000000"/>
              <w:right w:val="single" w:sz="4" w:space="0" w:color="auto"/>
            </w:tcBorders>
            <w:vAlign w:val="center"/>
            <w:hideMark/>
          </w:tcPr>
          <w:p w:rsidR="00CA4E1F" w:rsidRPr="00DA01F8" w:rsidRDefault="00CA4E1F" w:rsidP="00DA01F8">
            <w:pPr>
              <w:spacing w:before="0"/>
              <w:jc w:val="left"/>
              <w:rPr>
                <w:rFonts w:eastAsia="Times New Roman"/>
                <w:b/>
                <w:bCs/>
                <w:color w:val="000000"/>
                <w:sz w:val="24"/>
                <w:szCs w:val="24"/>
                <w:lang w:eastAsia="ru-RU"/>
              </w:rPr>
            </w:pPr>
          </w:p>
        </w:tc>
        <w:tc>
          <w:tcPr>
            <w:tcW w:w="3369" w:type="dxa"/>
            <w:vMerge/>
            <w:tcBorders>
              <w:top w:val="single" w:sz="4" w:space="0" w:color="auto"/>
              <w:left w:val="single" w:sz="4" w:space="0" w:color="auto"/>
              <w:bottom w:val="single" w:sz="4" w:space="0" w:color="000000"/>
              <w:right w:val="single" w:sz="4" w:space="0" w:color="auto"/>
            </w:tcBorders>
            <w:vAlign w:val="center"/>
            <w:hideMark/>
          </w:tcPr>
          <w:p w:rsidR="00CA4E1F" w:rsidRPr="00DA01F8" w:rsidRDefault="00CA4E1F" w:rsidP="00DA01F8">
            <w:pPr>
              <w:spacing w:before="0"/>
              <w:jc w:val="left"/>
              <w:rPr>
                <w:rFonts w:eastAsia="Times New Roman"/>
                <w:b/>
                <w:bCs/>
                <w:color w:val="000000"/>
                <w:sz w:val="24"/>
                <w:szCs w:val="24"/>
                <w:lang w:eastAsia="ru-RU"/>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CA4E1F" w:rsidRPr="00DA01F8" w:rsidRDefault="00CA4E1F" w:rsidP="00DA01F8">
            <w:pPr>
              <w:spacing w:before="0"/>
              <w:jc w:val="left"/>
              <w:rPr>
                <w:rFonts w:eastAsia="Times New Roman"/>
                <w:b/>
                <w:bCs/>
                <w:color w:val="000000"/>
                <w:sz w:val="24"/>
                <w:szCs w:val="24"/>
                <w:lang w:eastAsia="ru-RU"/>
              </w:rPr>
            </w:pPr>
          </w:p>
        </w:tc>
        <w:tc>
          <w:tcPr>
            <w:tcW w:w="3366"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Источник информации</w:t>
            </w:r>
          </w:p>
        </w:tc>
        <w:tc>
          <w:tcPr>
            <w:tcW w:w="2200"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Рыночные цены по предложенному базису (руб./час)</w:t>
            </w:r>
          </w:p>
        </w:tc>
        <w:tc>
          <w:tcPr>
            <w:tcW w:w="1880" w:type="dxa"/>
            <w:vMerge/>
            <w:tcBorders>
              <w:top w:val="single" w:sz="4" w:space="0" w:color="auto"/>
              <w:left w:val="single" w:sz="4" w:space="0" w:color="auto"/>
              <w:bottom w:val="single" w:sz="4" w:space="0" w:color="000000"/>
              <w:right w:val="single" w:sz="4" w:space="0" w:color="auto"/>
            </w:tcBorders>
            <w:vAlign w:val="center"/>
            <w:hideMark/>
          </w:tcPr>
          <w:p w:rsidR="00CA4E1F" w:rsidRPr="00DA01F8" w:rsidRDefault="00CA4E1F" w:rsidP="00DA01F8">
            <w:pPr>
              <w:spacing w:before="0"/>
              <w:jc w:val="left"/>
              <w:rPr>
                <w:rFonts w:eastAsia="Times New Roman"/>
                <w:b/>
                <w:bCs/>
                <w:color w:val="000000"/>
                <w:sz w:val="24"/>
                <w:szCs w:val="24"/>
                <w:lang w:eastAsia="ru-RU"/>
              </w:rPr>
            </w:pPr>
          </w:p>
        </w:tc>
        <w:tc>
          <w:tcPr>
            <w:tcW w:w="1540" w:type="dxa"/>
            <w:vMerge/>
            <w:tcBorders>
              <w:top w:val="single" w:sz="4" w:space="0" w:color="auto"/>
              <w:left w:val="single" w:sz="4" w:space="0" w:color="auto"/>
              <w:bottom w:val="single" w:sz="4" w:space="0" w:color="000000"/>
              <w:right w:val="single" w:sz="4" w:space="0" w:color="auto"/>
            </w:tcBorders>
            <w:vAlign w:val="center"/>
            <w:hideMark/>
          </w:tcPr>
          <w:p w:rsidR="00CA4E1F" w:rsidRPr="00DA01F8" w:rsidRDefault="00CA4E1F" w:rsidP="00DA01F8">
            <w:pPr>
              <w:spacing w:before="0"/>
              <w:jc w:val="left"/>
              <w:rPr>
                <w:rFonts w:eastAsia="Times New Roman"/>
                <w:b/>
                <w:bCs/>
                <w:color w:val="000000"/>
                <w:sz w:val="24"/>
                <w:szCs w:val="24"/>
                <w:lang w:eastAsia="ru-RU"/>
              </w:rPr>
            </w:pPr>
          </w:p>
        </w:tc>
      </w:tr>
      <w:tr w:rsidR="00CA4E1F" w:rsidRPr="00DA01F8" w:rsidTr="00CA4E1F">
        <w:trPr>
          <w:trHeight w:val="199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CA4E1F" w:rsidRPr="00DA01F8" w:rsidRDefault="00CA4E1F" w:rsidP="00DA01F8">
            <w:pPr>
              <w:spacing w:before="0"/>
              <w:jc w:val="center"/>
              <w:rPr>
                <w:rFonts w:eastAsia="Times New Roman"/>
                <w:color w:val="000000"/>
                <w:sz w:val="24"/>
                <w:szCs w:val="24"/>
                <w:lang w:eastAsia="ru-RU"/>
              </w:rPr>
            </w:pPr>
            <w:r w:rsidRPr="00DA01F8">
              <w:rPr>
                <w:rFonts w:eastAsia="Times New Roman"/>
                <w:color w:val="000000"/>
                <w:sz w:val="24"/>
                <w:szCs w:val="24"/>
                <w:lang w:eastAsia="ru-RU"/>
              </w:rPr>
              <w:t>1</w:t>
            </w:r>
          </w:p>
        </w:tc>
        <w:tc>
          <w:tcPr>
            <w:tcW w:w="3369" w:type="dxa"/>
            <w:tcBorders>
              <w:top w:val="nil"/>
              <w:left w:val="nil"/>
              <w:bottom w:val="single" w:sz="4" w:space="0" w:color="auto"/>
              <w:right w:val="single" w:sz="4" w:space="0" w:color="auto"/>
            </w:tcBorders>
            <w:shd w:val="clear" w:color="auto" w:fill="auto"/>
            <w:hideMark/>
          </w:tcPr>
          <w:p w:rsidR="00CA4E1F" w:rsidRPr="00CA4E1F" w:rsidRDefault="00CA4E1F" w:rsidP="00CA4E1F">
            <w:pPr>
              <w:spacing w:before="0"/>
              <w:jc w:val="center"/>
              <w:rPr>
                <w:rFonts w:eastAsia="Times New Roman"/>
                <w:color w:val="000000"/>
                <w:sz w:val="20"/>
                <w:szCs w:val="20"/>
                <w:lang w:eastAsia="ru-RU"/>
              </w:rPr>
            </w:pPr>
            <w:r w:rsidRPr="00CA4E1F">
              <w:rPr>
                <w:rFonts w:eastAsia="Times New Roman"/>
                <w:color w:val="000000"/>
                <w:sz w:val="20"/>
                <w:szCs w:val="20"/>
                <w:lang w:eastAsia="ru-RU"/>
              </w:rPr>
              <w:t xml:space="preserve">Оказание услуг по техническому обслуживанию систем и установок противопожарной защиты, обеспечению прохождения сигнала на пульт подразделения пожарной охраны </w:t>
            </w:r>
            <w:r w:rsidRPr="00CA4E1F">
              <w:rPr>
                <w:rFonts w:eastAsia="Times New Roman"/>
                <w:color w:val="000000"/>
                <w:sz w:val="16"/>
                <w:szCs w:val="16"/>
                <w:lang w:eastAsia="ru-RU"/>
              </w:rPr>
              <w:t>(«</w:t>
            </w:r>
            <w:r w:rsidRPr="00CA4E1F">
              <w:rPr>
                <w:rFonts w:eastAsia="Times New Roman"/>
                <w:color w:val="000000"/>
                <w:sz w:val="16"/>
                <w:szCs w:val="16"/>
                <w:lang w:val="en-US" w:eastAsia="ru-RU"/>
              </w:rPr>
              <w:t>sms</w:t>
            </w:r>
            <w:r w:rsidRPr="00CA4E1F">
              <w:rPr>
                <w:rFonts w:eastAsia="Times New Roman"/>
                <w:color w:val="000000"/>
                <w:sz w:val="16"/>
                <w:szCs w:val="16"/>
                <w:lang w:eastAsia="ru-RU"/>
              </w:rPr>
              <w:t>» сообщения на сотовые телефоны членов добровольной пожарной охраны)</w:t>
            </w:r>
            <w:r>
              <w:rPr>
                <w:rFonts w:eastAsia="Times New Roman"/>
                <w:color w:val="000000"/>
                <w:sz w:val="20"/>
                <w:szCs w:val="20"/>
                <w:lang w:eastAsia="ru-RU"/>
              </w:rPr>
              <w:t xml:space="preserve"> детского сада № 20 «Колобок» с. Сюльдюкар</w:t>
            </w:r>
          </w:p>
        </w:tc>
        <w:tc>
          <w:tcPr>
            <w:tcW w:w="709" w:type="dxa"/>
            <w:tcBorders>
              <w:top w:val="nil"/>
              <w:left w:val="nil"/>
              <w:bottom w:val="single" w:sz="4" w:space="0" w:color="auto"/>
              <w:right w:val="single" w:sz="4" w:space="0" w:color="auto"/>
            </w:tcBorders>
            <w:shd w:val="clear" w:color="auto" w:fill="auto"/>
            <w:noWrap/>
            <w:vAlign w:val="center"/>
            <w:hideMark/>
          </w:tcPr>
          <w:p w:rsidR="00CA4E1F" w:rsidRPr="003118E0" w:rsidRDefault="00CA4E1F" w:rsidP="00DA01F8">
            <w:pPr>
              <w:spacing w:before="0"/>
              <w:jc w:val="center"/>
              <w:rPr>
                <w:rFonts w:eastAsia="Times New Roman"/>
                <w:sz w:val="20"/>
                <w:szCs w:val="20"/>
                <w:lang w:eastAsia="ru-RU"/>
              </w:rPr>
            </w:pPr>
            <w:r w:rsidRPr="003118E0">
              <w:rPr>
                <w:rFonts w:eastAsia="Times New Roman"/>
                <w:sz w:val="20"/>
                <w:szCs w:val="20"/>
                <w:lang w:eastAsia="ru-RU"/>
              </w:rPr>
              <w:t>18,4</w:t>
            </w:r>
          </w:p>
        </w:tc>
        <w:tc>
          <w:tcPr>
            <w:tcW w:w="3366" w:type="dxa"/>
            <w:tcBorders>
              <w:top w:val="nil"/>
              <w:left w:val="nil"/>
              <w:bottom w:val="single" w:sz="4" w:space="0" w:color="auto"/>
              <w:right w:val="single" w:sz="4" w:space="0" w:color="auto"/>
            </w:tcBorders>
            <w:shd w:val="clear" w:color="auto" w:fill="auto"/>
            <w:vAlign w:val="center"/>
            <w:hideMark/>
          </w:tcPr>
          <w:p w:rsidR="00CA4E1F" w:rsidRPr="00CA4E1F" w:rsidRDefault="00CA4E1F" w:rsidP="00CA4E1F">
            <w:pPr>
              <w:spacing w:before="0"/>
              <w:jc w:val="center"/>
              <w:rPr>
                <w:rFonts w:eastAsia="Times New Roman"/>
                <w:sz w:val="22"/>
                <w:szCs w:val="22"/>
                <w:lang w:eastAsia="ru-RU"/>
              </w:rPr>
            </w:pPr>
            <w:r w:rsidRPr="00CA4E1F">
              <w:rPr>
                <w:rFonts w:eastAsia="Times New Roman"/>
                <w:sz w:val="22"/>
                <w:szCs w:val="22"/>
                <w:lang w:eastAsia="ru-RU"/>
              </w:rPr>
              <w:t>Договор № 222 от 01.06.2018 ООО «Огнеборец»</w:t>
            </w:r>
          </w:p>
        </w:tc>
        <w:tc>
          <w:tcPr>
            <w:tcW w:w="2200" w:type="dxa"/>
            <w:tcBorders>
              <w:top w:val="nil"/>
              <w:left w:val="nil"/>
              <w:bottom w:val="single" w:sz="4" w:space="0" w:color="auto"/>
              <w:right w:val="single" w:sz="4" w:space="0" w:color="auto"/>
            </w:tcBorders>
            <w:shd w:val="clear" w:color="auto" w:fill="auto"/>
            <w:noWrap/>
            <w:vAlign w:val="center"/>
            <w:hideMark/>
          </w:tcPr>
          <w:p w:rsidR="00CA4E1F" w:rsidRPr="00DA01F8" w:rsidRDefault="00CA4E1F" w:rsidP="00CA4E1F">
            <w:pPr>
              <w:spacing w:before="0"/>
              <w:jc w:val="right"/>
              <w:rPr>
                <w:rFonts w:eastAsia="Times New Roman"/>
                <w:color w:val="000000"/>
                <w:sz w:val="22"/>
                <w:szCs w:val="22"/>
                <w:lang w:eastAsia="ru-RU"/>
              </w:rPr>
            </w:pPr>
            <w:r>
              <w:rPr>
                <w:rFonts w:eastAsia="Times New Roman"/>
                <w:color w:val="000000"/>
                <w:sz w:val="22"/>
                <w:szCs w:val="22"/>
                <w:lang w:eastAsia="ru-RU"/>
              </w:rPr>
              <w:t>2</w:t>
            </w:r>
            <w:r w:rsidRPr="00DA01F8">
              <w:rPr>
                <w:rFonts w:eastAsia="Times New Roman"/>
                <w:color w:val="000000"/>
                <w:sz w:val="22"/>
                <w:szCs w:val="22"/>
                <w:lang w:eastAsia="ru-RU"/>
              </w:rPr>
              <w:t xml:space="preserve">3 </w:t>
            </w:r>
            <w:r>
              <w:rPr>
                <w:rFonts w:eastAsia="Times New Roman"/>
                <w:color w:val="000000"/>
                <w:sz w:val="22"/>
                <w:szCs w:val="22"/>
                <w:lang w:eastAsia="ru-RU"/>
              </w:rPr>
              <w:t>6</w:t>
            </w:r>
            <w:r w:rsidRPr="00DA01F8">
              <w:rPr>
                <w:rFonts w:eastAsia="Times New Roman"/>
                <w:color w:val="000000"/>
                <w:sz w:val="22"/>
                <w:szCs w:val="22"/>
                <w:lang w:eastAsia="ru-RU"/>
              </w:rPr>
              <w:t>00,00</w:t>
            </w:r>
          </w:p>
        </w:tc>
        <w:tc>
          <w:tcPr>
            <w:tcW w:w="1880" w:type="dxa"/>
            <w:tcBorders>
              <w:top w:val="nil"/>
              <w:left w:val="nil"/>
              <w:bottom w:val="single" w:sz="4" w:space="0" w:color="auto"/>
              <w:right w:val="single" w:sz="4" w:space="0" w:color="auto"/>
            </w:tcBorders>
            <w:shd w:val="clear" w:color="auto" w:fill="auto"/>
            <w:noWrap/>
            <w:vAlign w:val="center"/>
            <w:hideMark/>
          </w:tcPr>
          <w:p w:rsidR="00CA4E1F" w:rsidRPr="00DA01F8" w:rsidRDefault="00CA4E1F" w:rsidP="003118E0">
            <w:pPr>
              <w:spacing w:before="0"/>
              <w:jc w:val="right"/>
              <w:rPr>
                <w:rFonts w:eastAsia="Times New Roman"/>
                <w:color w:val="000000"/>
                <w:sz w:val="22"/>
                <w:szCs w:val="22"/>
                <w:lang w:eastAsia="ru-RU"/>
              </w:rPr>
            </w:pPr>
            <w:r w:rsidRPr="00DA01F8">
              <w:rPr>
                <w:rFonts w:eastAsia="Times New Roman"/>
                <w:color w:val="000000"/>
                <w:sz w:val="22"/>
                <w:szCs w:val="22"/>
                <w:lang w:eastAsia="ru-RU"/>
              </w:rPr>
              <w:t>1,0</w:t>
            </w:r>
            <w:r w:rsidR="003118E0">
              <w:rPr>
                <w:rFonts w:eastAsia="Times New Roman"/>
                <w:color w:val="000000"/>
                <w:sz w:val="22"/>
                <w:szCs w:val="22"/>
                <w:lang w:eastAsia="ru-RU"/>
              </w:rPr>
              <w:t>0</w:t>
            </w:r>
          </w:p>
        </w:tc>
        <w:tc>
          <w:tcPr>
            <w:tcW w:w="1540" w:type="dxa"/>
            <w:tcBorders>
              <w:top w:val="nil"/>
              <w:left w:val="nil"/>
              <w:bottom w:val="single" w:sz="4" w:space="0" w:color="auto"/>
              <w:right w:val="single" w:sz="4" w:space="0" w:color="auto"/>
            </w:tcBorders>
            <w:shd w:val="clear" w:color="auto" w:fill="auto"/>
            <w:noWrap/>
            <w:vAlign w:val="center"/>
            <w:hideMark/>
          </w:tcPr>
          <w:p w:rsidR="00CA4E1F" w:rsidRDefault="00CA4E1F" w:rsidP="00DA01F8">
            <w:pPr>
              <w:spacing w:before="0"/>
              <w:jc w:val="center"/>
              <w:rPr>
                <w:rFonts w:eastAsia="Times New Roman"/>
                <w:color w:val="000000"/>
                <w:sz w:val="24"/>
                <w:szCs w:val="24"/>
                <w:lang w:eastAsia="ru-RU"/>
              </w:rPr>
            </w:pPr>
            <w:r>
              <w:rPr>
                <w:rFonts w:eastAsia="Times New Roman"/>
                <w:color w:val="000000"/>
                <w:sz w:val="24"/>
                <w:szCs w:val="24"/>
                <w:lang w:eastAsia="ru-RU"/>
              </w:rPr>
              <w:t>283 200</w:t>
            </w:r>
            <w:r w:rsidRPr="00DA01F8">
              <w:rPr>
                <w:rFonts w:eastAsia="Times New Roman"/>
                <w:color w:val="000000"/>
                <w:sz w:val="24"/>
                <w:szCs w:val="24"/>
                <w:lang w:eastAsia="ru-RU"/>
              </w:rPr>
              <w:t>,00</w:t>
            </w:r>
          </w:p>
          <w:p w:rsidR="000E2955" w:rsidRPr="00DA01F8" w:rsidRDefault="000E2955" w:rsidP="000E2955">
            <w:pPr>
              <w:spacing w:before="0"/>
              <w:jc w:val="center"/>
              <w:rPr>
                <w:rFonts w:eastAsia="Times New Roman"/>
                <w:color w:val="000000"/>
                <w:sz w:val="24"/>
                <w:szCs w:val="24"/>
                <w:lang w:eastAsia="ru-RU"/>
              </w:rPr>
            </w:pPr>
          </w:p>
        </w:tc>
      </w:tr>
      <w:tr w:rsidR="00CA4E1F" w:rsidRPr="00DA01F8" w:rsidTr="003118E0">
        <w:trPr>
          <w:trHeight w:val="52"/>
        </w:trPr>
        <w:tc>
          <w:tcPr>
            <w:tcW w:w="600" w:type="dxa"/>
            <w:tcBorders>
              <w:top w:val="nil"/>
              <w:left w:val="single" w:sz="4" w:space="0" w:color="auto"/>
              <w:bottom w:val="single" w:sz="4" w:space="0" w:color="auto"/>
              <w:right w:val="single" w:sz="4" w:space="0" w:color="auto"/>
            </w:tcBorders>
            <w:shd w:val="clear" w:color="auto" w:fill="auto"/>
            <w:noWrap/>
            <w:vAlign w:val="center"/>
          </w:tcPr>
          <w:p w:rsidR="00CA4E1F" w:rsidRPr="00DA01F8" w:rsidRDefault="003118E0" w:rsidP="00DA01F8">
            <w:pPr>
              <w:spacing w:before="0"/>
              <w:jc w:val="center"/>
              <w:rPr>
                <w:rFonts w:eastAsia="Times New Roman"/>
                <w:color w:val="000000"/>
                <w:sz w:val="24"/>
                <w:szCs w:val="24"/>
                <w:lang w:eastAsia="ru-RU"/>
              </w:rPr>
            </w:pPr>
            <w:r>
              <w:rPr>
                <w:rFonts w:eastAsia="Times New Roman"/>
                <w:color w:val="000000"/>
                <w:sz w:val="24"/>
                <w:szCs w:val="24"/>
                <w:lang w:eastAsia="ru-RU"/>
              </w:rPr>
              <w:t>2</w:t>
            </w:r>
          </w:p>
        </w:tc>
        <w:tc>
          <w:tcPr>
            <w:tcW w:w="3369" w:type="dxa"/>
            <w:tcBorders>
              <w:top w:val="nil"/>
              <w:left w:val="nil"/>
              <w:bottom w:val="single" w:sz="4" w:space="0" w:color="auto"/>
              <w:right w:val="single" w:sz="4" w:space="0" w:color="auto"/>
            </w:tcBorders>
            <w:shd w:val="clear" w:color="auto" w:fill="auto"/>
          </w:tcPr>
          <w:p w:rsidR="00CA4E1F" w:rsidRPr="00CA4E1F" w:rsidRDefault="003118E0" w:rsidP="00CA4E1F">
            <w:pPr>
              <w:spacing w:before="0"/>
              <w:jc w:val="center"/>
              <w:rPr>
                <w:rFonts w:eastAsia="Times New Roman"/>
                <w:color w:val="000000"/>
                <w:sz w:val="20"/>
                <w:szCs w:val="20"/>
                <w:lang w:eastAsia="ru-RU"/>
              </w:rPr>
            </w:pPr>
            <w:r w:rsidRPr="00CA4E1F">
              <w:rPr>
                <w:rFonts w:eastAsia="Times New Roman"/>
                <w:color w:val="000000"/>
                <w:sz w:val="20"/>
                <w:szCs w:val="20"/>
                <w:lang w:eastAsia="ru-RU"/>
              </w:rPr>
              <w:t xml:space="preserve">Оказание услуг по техническому обслуживанию систем и установок противопожарной защиты, обеспечению прохождения сигнала на пульт подразделения пожарной охраны </w:t>
            </w:r>
            <w:r>
              <w:rPr>
                <w:rFonts w:eastAsia="Times New Roman"/>
                <w:color w:val="000000"/>
                <w:sz w:val="20"/>
                <w:szCs w:val="20"/>
                <w:lang w:eastAsia="ru-RU"/>
              </w:rPr>
              <w:t>детского сада № 22 «Василёк» п. Чернышевский</w:t>
            </w:r>
          </w:p>
        </w:tc>
        <w:tc>
          <w:tcPr>
            <w:tcW w:w="709" w:type="dxa"/>
            <w:tcBorders>
              <w:top w:val="nil"/>
              <w:left w:val="nil"/>
              <w:bottom w:val="single" w:sz="4" w:space="0" w:color="auto"/>
              <w:right w:val="single" w:sz="4" w:space="0" w:color="auto"/>
            </w:tcBorders>
            <w:shd w:val="clear" w:color="auto" w:fill="auto"/>
            <w:noWrap/>
            <w:vAlign w:val="center"/>
          </w:tcPr>
          <w:p w:rsidR="00CA4E1F" w:rsidRPr="003118E0" w:rsidRDefault="003118E0" w:rsidP="00DA01F8">
            <w:pPr>
              <w:spacing w:before="0"/>
              <w:jc w:val="center"/>
              <w:rPr>
                <w:rFonts w:eastAsia="Times New Roman"/>
                <w:sz w:val="20"/>
                <w:szCs w:val="20"/>
                <w:lang w:eastAsia="ru-RU"/>
              </w:rPr>
            </w:pPr>
            <w:r w:rsidRPr="003118E0">
              <w:rPr>
                <w:rFonts w:eastAsia="Times New Roman"/>
                <w:sz w:val="20"/>
                <w:szCs w:val="20"/>
                <w:lang w:eastAsia="ru-RU"/>
              </w:rPr>
              <w:t>23,36</w:t>
            </w:r>
          </w:p>
        </w:tc>
        <w:tc>
          <w:tcPr>
            <w:tcW w:w="3366" w:type="dxa"/>
            <w:tcBorders>
              <w:top w:val="nil"/>
              <w:left w:val="nil"/>
              <w:bottom w:val="single" w:sz="4" w:space="0" w:color="auto"/>
              <w:right w:val="single" w:sz="4" w:space="0" w:color="auto"/>
            </w:tcBorders>
            <w:shd w:val="clear" w:color="auto" w:fill="auto"/>
            <w:vAlign w:val="center"/>
          </w:tcPr>
          <w:p w:rsidR="00CA4E1F" w:rsidRPr="00CA4E1F" w:rsidRDefault="003118E0" w:rsidP="00DA01F8">
            <w:pPr>
              <w:spacing w:before="0"/>
              <w:jc w:val="center"/>
              <w:rPr>
                <w:rFonts w:eastAsia="Times New Roman"/>
                <w:sz w:val="22"/>
                <w:szCs w:val="22"/>
                <w:lang w:eastAsia="ru-RU"/>
              </w:rPr>
            </w:pPr>
            <w:r w:rsidRPr="00CA4E1F">
              <w:rPr>
                <w:rFonts w:eastAsia="Times New Roman"/>
                <w:sz w:val="22"/>
                <w:szCs w:val="22"/>
                <w:lang w:eastAsia="ru-RU"/>
              </w:rPr>
              <w:t xml:space="preserve">Договор № 36-м- 18-18 от 01.04.18 ФГУП </w:t>
            </w:r>
            <w:r>
              <w:rPr>
                <w:rFonts w:eastAsia="Times New Roman"/>
                <w:sz w:val="22"/>
                <w:szCs w:val="22"/>
                <w:lang w:eastAsia="ru-RU"/>
              </w:rPr>
              <w:t>«Охрана Федеральной службы войск национальной гвардии РФ»</w:t>
            </w:r>
          </w:p>
        </w:tc>
        <w:tc>
          <w:tcPr>
            <w:tcW w:w="2200" w:type="dxa"/>
            <w:tcBorders>
              <w:top w:val="nil"/>
              <w:left w:val="nil"/>
              <w:bottom w:val="single" w:sz="4" w:space="0" w:color="auto"/>
              <w:right w:val="single" w:sz="4" w:space="0" w:color="auto"/>
            </w:tcBorders>
            <w:shd w:val="clear" w:color="auto" w:fill="auto"/>
            <w:noWrap/>
            <w:vAlign w:val="center"/>
          </w:tcPr>
          <w:p w:rsidR="00CA4E1F" w:rsidRPr="00DA01F8" w:rsidRDefault="003118E0" w:rsidP="00DA01F8">
            <w:pPr>
              <w:spacing w:before="0"/>
              <w:jc w:val="right"/>
              <w:rPr>
                <w:rFonts w:eastAsia="Times New Roman"/>
                <w:color w:val="000000"/>
                <w:sz w:val="22"/>
                <w:szCs w:val="22"/>
                <w:lang w:eastAsia="ru-RU"/>
              </w:rPr>
            </w:pPr>
            <w:r>
              <w:rPr>
                <w:rFonts w:eastAsia="Times New Roman"/>
                <w:color w:val="000000"/>
                <w:sz w:val="22"/>
                <w:szCs w:val="22"/>
                <w:lang w:eastAsia="ru-RU"/>
              </w:rPr>
              <w:t>523,70</w:t>
            </w:r>
          </w:p>
        </w:tc>
        <w:tc>
          <w:tcPr>
            <w:tcW w:w="1880" w:type="dxa"/>
            <w:tcBorders>
              <w:top w:val="nil"/>
              <w:left w:val="nil"/>
              <w:bottom w:val="single" w:sz="4" w:space="0" w:color="auto"/>
              <w:right w:val="single" w:sz="4" w:space="0" w:color="auto"/>
            </w:tcBorders>
            <w:shd w:val="clear" w:color="auto" w:fill="auto"/>
            <w:noWrap/>
            <w:vAlign w:val="center"/>
          </w:tcPr>
          <w:p w:rsidR="00CA4E1F" w:rsidRPr="00DA01F8" w:rsidRDefault="003118E0" w:rsidP="00DA01F8">
            <w:pPr>
              <w:spacing w:before="0"/>
              <w:jc w:val="right"/>
              <w:rPr>
                <w:rFonts w:eastAsia="Times New Roman"/>
                <w:color w:val="000000"/>
                <w:sz w:val="22"/>
                <w:szCs w:val="22"/>
                <w:lang w:eastAsia="ru-RU"/>
              </w:rPr>
            </w:pPr>
            <w:r>
              <w:rPr>
                <w:rFonts w:eastAsia="Times New Roman"/>
                <w:color w:val="000000"/>
                <w:sz w:val="22"/>
                <w:szCs w:val="22"/>
                <w:lang w:eastAsia="ru-RU"/>
              </w:rPr>
              <w:t>1,04</w:t>
            </w:r>
          </w:p>
        </w:tc>
        <w:tc>
          <w:tcPr>
            <w:tcW w:w="1540" w:type="dxa"/>
            <w:tcBorders>
              <w:top w:val="nil"/>
              <w:left w:val="nil"/>
              <w:bottom w:val="single" w:sz="4" w:space="0" w:color="auto"/>
              <w:right w:val="single" w:sz="4" w:space="0" w:color="auto"/>
            </w:tcBorders>
            <w:shd w:val="clear" w:color="auto" w:fill="auto"/>
            <w:noWrap/>
            <w:vAlign w:val="center"/>
          </w:tcPr>
          <w:p w:rsidR="000E2955" w:rsidRDefault="003118E0" w:rsidP="003118E0">
            <w:pPr>
              <w:spacing w:before="0"/>
              <w:jc w:val="center"/>
              <w:rPr>
                <w:rFonts w:eastAsia="Times New Roman"/>
                <w:color w:val="000000"/>
                <w:sz w:val="24"/>
                <w:szCs w:val="24"/>
                <w:lang w:eastAsia="ru-RU"/>
              </w:rPr>
            </w:pPr>
            <w:r>
              <w:rPr>
                <w:rFonts w:eastAsia="Times New Roman"/>
                <w:color w:val="000000"/>
                <w:sz w:val="24"/>
                <w:szCs w:val="24"/>
                <w:lang w:eastAsia="ru-RU"/>
              </w:rPr>
              <w:t>176 164,30</w:t>
            </w:r>
          </w:p>
          <w:p w:rsidR="00CA4E1F" w:rsidRPr="00DA01F8" w:rsidRDefault="000E2955" w:rsidP="00AD751E">
            <w:pPr>
              <w:spacing w:before="0"/>
              <w:jc w:val="center"/>
              <w:rPr>
                <w:rFonts w:eastAsia="Times New Roman"/>
                <w:color w:val="000000"/>
                <w:sz w:val="24"/>
                <w:szCs w:val="24"/>
                <w:lang w:eastAsia="ru-RU"/>
              </w:rPr>
            </w:pPr>
            <w:r>
              <w:rPr>
                <w:rFonts w:eastAsia="Times New Roman"/>
                <w:color w:val="000000"/>
                <w:sz w:val="24"/>
                <w:szCs w:val="24"/>
                <w:lang w:eastAsia="ru-RU"/>
              </w:rPr>
              <w:t>(</w:t>
            </w:r>
            <w:r w:rsidR="003118E0" w:rsidRPr="003118E0">
              <w:rPr>
                <w:rFonts w:eastAsia="Times New Roman"/>
                <w:color w:val="000000"/>
                <w:sz w:val="20"/>
                <w:szCs w:val="20"/>
                <w:lang w:eastAsia="ru-RU"/>
              </w:rPr>
              <w:t>в том числе 20%</w:t>
            </w:r>
            <w:r>
              <w:rPr>
                <w:rFonts w:eastAsia="Times New Roman"/>
                <w:color w:val="000000"/>
                <w:sz w:val="20"/>
                <w:szCs w:val="20"/>
                <w:lang w:eastAsia="ru-RU"/>
              </w:rPr>
              <w:t>)</w:t>
            </w:r>
          </w:p>
        </w:tc>
      </w:tr>
      <w:tr w:rsidR="00AD751E" w:rsidRPr="00DA01F8" w:rsidTr="003307BF">
        <w:trPr>
          <w:trHeight w:val="52"/>
        </w:trPr>
        <w:tc>
          <w:tcPr>
            <w:tcW w:w="600" w:type="dxa"/>
            <w:vMerge w:val="restart"/>
            <w:tcBorders>
              <w:top w:val="nil"/>
              <w:left w:val="single" w:sz="4" w:space="0" w:color="auto"/>
              <w:right w:val="single" w:sz="4" w:space="0" w:color="auto"/>
            </w:tcBorders>
            <w:shd w:val="clear" w:color="auto" w:fill="auto"/>
            <w:noWrap/>
            <w:vAlign w:val="center"/>
          </w:tcPr>
          <w:p w:rsidR="00AD751E" w:rsidRDefault="00AD751E" w:rsidP="00DA01F8">
            <w:pPr>
              <w:spacing w:before="0"/>
              <w:jc w:val="center"/>
              <w:rPr>
                <w:rFonts w:eastAsia="Times New Roman"/>
                <w:color w:val="000000"/>
                <w:sz w:val="24"/>
                <w:szCs w:val="24"/>
                <w:lang w:eastAsia="ru-RU"/>
              </w:rPr>
            </w:pPr>
            <w:r>
              <w:rPr>
                <w:rFonts w:eastAsia="Times New Roman"/>
                <w:color w:val="000000"/>
                <w:sz w:val="24"/>
                <w:szCs w:val="24"/>
                <w:lang w:eastAsia="ru-RU"/>
              </w:rPr>
              <w:t>3</w:t>
            </w:r>
          </w:p>
        </w:tc>
        <w:tc>
          <w:tcPr>
            <w:tcW w:w="3369" w:type="dxa"/>
            <w:vMerge w:val="restart"/>
            <w:tcBorders>
              <w:top w:val="nil"/>
              <w:left w:val="nil"/>
              <w:right w:val="single" w:sz="4" w:space="0" w:color="auto"/>
            </w:tcBorders>
            <w:shd w:val="clear" w:color="auto" w:fill="auto"/>
          </w:tcPr>
          <w:p w:rsidR="00AD751E" w:rsidRPr="00CA4E1F" w:rsidRDefault="00AD751E" w:rsidP="000E2955">
            <w:pPr>
              <w:spacing w:before="0"/>
              <w:jc w:val="center"/>
              <w:rPr>
                <w:rFonts w:eastAsia="Times New Roman"/>
                <w:color w:val="000000"/>
                <w:sz w:val="20"/>
                <w:szCs w:val="20"/>
                <w:lang w:eastAsia="ru-RU"/>
              </w:rPr>
            </w:pPr>
            <w:r w:rsidRPr="00CA4E1F">
              <w:rPr>
                <w:rFonts w:eastAsia="Times New Roman"/>
                <w:color w:val="000000"/>
                <w:sz w:val="20"/>
                <w:szCs w:val="20"/>
                <w:lang w:eastAsia="ru-RU"/>
              </w:rPr>
              <w:t xml:space="preserve">Оказание услуг по техническому обслуживанию систем и установок противопожарной защиты, обеспечению прохождения сигнала на пульт подразделения пожарной охраны </w:t>
            </w:r>
            <w:r>
              <w:rPr>
                <w:rFonts w:eastAsia="Times New Roman"/>
                <w:color w:val="000000"/>
                <w:sz w:val="20"/>
                <w:szCs w:val="20"/>
                <w:lang w:eastAsia="ru-RU"/>
              </w:rPr>
              <w:t>детского сада № 29 «Теремок» п. Светлый</w:t>
            </w:r>
          </w:p>
        </w:tc>
        <w:tc>
          <w:tcPr>
            <w:tcW w:w="709" w:type="dxa"/>
            <w:tcBorders>
              <w:top w:val="nil"/>
              <w:left w:val="nil"/>
              <w:bottom w:val="single" w:sz="4" w:space="0" w:color="auto"/>
              <w:right w:val="single" w:sz="4" w:space="0" w:color="auto"/>
            </w:tcBorders>
            <w:shd w:val="clear" w:color="auto" w:fill="auto"/>
            <w:noWrap/>
            <w:vAlign w:val="center"/>
          </w:tcPr>
          <w:p w:rsidR="00AD751E" w:rsidRPr="003118E0" w:rsidRDefault="00AD751E" w:rsidP="00DA01F8">
            <w:pPr>
              <w:spacing w:before="0"/>
              <w:jc w:val="center"/>
              <w:rPr>
                <w:rFonts w:eastAsia="Times New Roman"/>
                <w:sz w:val="20"/>
                <w:szCs w:val="20"/>
                <w:lang w:eastAsia="ru-RU"/>
              </w:rPr>
            </w:pPr>
            <w:r>
              <w:rPr>
                <w:rFonts w:eastAsia="Times New Roman"/>
                <w:sz w:val="20"/>
                <w:szCs w:val="20"/>
                <w:lang w:eastAsia="ru-RU"/>
              </w:rPr>
              <w:t>33,68</w:t>
            </w:r>
          </w:p>
        </w:tc>
        <w:tc>
          <w:tcPr>
            <w:tcW w:w="3366" w:type="dxa"/>
            <w:vMerge w:val="restart"/>
            <w:tcBorders>
              <w:top w:val="nil"/>
              <w:left w:val="nil"/>
              <w:right w:val="single" w:sz="4" w:space="0" w:color="auto"/>
            </w:tcBorders>
            <w:shd w:val="clear" w:color="auto" w:fill="auto"/>
            <w:vAlign w:val="center"/>
          </w:tcPr>
          <w:p w:rsidR="00AD751E" w:rsidRPr="00CA4E1F" w:rsidRDefault="00AD751E" w:rsidP="00DA01F8">
            <w:pPr>
              <w:spacing w:before="0"/>
              <w:jc w:val="center"/>
              <w:rPr>
                <w:rFonts w:eastAsia="Times New Roman"/>
                <w:sz w:val="22"/>
                <w:szCs w:val="22"/>
                <w:lang w:eastAsia="ru-RU"/>
              </w:rPr>
            </w:pPr>
            <w:r>
              <w:rPr>
                <w:rFonts w:eastAsia="Times New Roman"/>
                <w:sz w:val="22"/>
                <w:szCs w:val="22"/>
                <w:lang w:eastAsia="ru-RU"/>
              </w:rPr>
              <w:t>Договор № 71 от 01.01.2018 ЧОО «Охрана – Сервис – Светлый»</w:t>
            </w:r>
          </w:p>
        </w:tc>
        <w:tc>
          <w:tcPr>
            <w:tcW w:w="2200" w:type="dxa"/>
            <w:tcBorders>
              <w:top w:val="nil"/>
              <w:left w:val="nil"/>
              <w:bottom w:val="single" w:sz="4" w:space="0" w:color="auto"/>
              <w:right w:val="single" w:sz="4" w:space="0" w:color="auto"/>
            </w:tcBorders>
            <w:shd w:val="clear" w:color="auto" w:fill="auto"/>
            <w:noWrap/>
            <w:vAlign w:val="center"/>
          </w:tcPr>
          <w:p w:rsidR="00AD751E" w:rsidRDefault="00AD751E" w:rsidP="00DA01F8">
            <w:pPr>
              <w:spacing w:before="0"/>
              <w:jc w:val="right"/>
              <w:rPr>
                <w:rFonts w:eastAsia="Times New Roman"/>
                <w:color w:val="000000"/>
                <w:sz w:val="22"/>
                <w:szCs w:val="22"/>
                <w:lang w:eastAsia="ru-RU"/>
              </w:rPr>
            </w:pPr>
            <w:r>
              <w:rPr>
                <w:rFonts w:eastAsia="Times New Roman"/>
                <w:color w:val="000000"/>
                <w:sz w:val="22"/>
                <w:szCs w:val="22"/>
                <w:lang w:eastAsia="ru-RU"/>
              </w:rPr>
              <w:t>334,40</w:t>
            </w:r>
          </w:p>
        </w:tc>
        <w:tc>
          <w:tcPr>
            <w:tcW w:w="1880" w:type="dxa"/>
            <w:vMerge w:val="restart"/>
            <w:tcBorders>
              <w:top w:val="nil"/>
              <w:left w:val="nil"/>
              <w:right w:val="single" w:sz="4" w:space="0" w:color="auto"/>
            </w:tcBorders>
            <w:shd w:val="clear" w:color="auto" w:fill="auto"/>
            <w:noWrap/>
            <w:vAlign w:val="center"/>
          </w:tcPr>
          <w:p w:rsidR="00AD751E" w:rsidRDefault="00AD751E" w:rsidP="00DA01F8">
            <w:pPr>
              <w:spacing w:before="0"/>
              <w:jc w:val="right"/>
              <w:rPr>
                <w:rFonts w:eastAsia="Times New Roman"/>
                <w:color w:val="000000"/>
                <w:sz w:val="22"/>
                <w:szCs w:val="22"/>
                <w:lang w:eastAsia="ru-RU"/>
              </w:rPr>
            </w:pPr>
            <w:r>
              <w:rPr>
                <w:rFonts w:eastAsia="Times New Roman"/>
                <w:color w:val="000000"/>
                <w:sz w:val="22"/>
                <w:szCs w:val="22"/>
                <w:lang w:eastAsia="ru-RU"/>
              </w:rPr>
              <w:t>1,00</w:t>
            </w:r>
          </w:p>
        </w:tc>
        <w:tc>
          <w:tcPr>
            <w:tcW w:w="1540" w:type="dxa"/>
            <w:vMerge w:val="restart"/>
            <w:tcBorders>
              <w:top w:val="nil"/>
              <w:left w:val="nil"/>
              <w:right w:val="single" w:sz="4" w:space="0" w:color="auto"/>
            </w:tcBorders>
            <w:shd w:val="clear" w:color="auto" w:fill="auto"/>
            <w:noWrap/>
            <w:vAlign w:val="center"/>
          </w:tcPr>
          <w:p w:rsidR="00AD751E" w:rsidRDefault="00AD751E" w:rsidP="003118E0">
            <w:pPr>
              <w:spacing w:before="0"/>
              <w:jc w:val="center"/>
              <w:rPr>
                <w:rFonts w:eastAsia="Times New Roman"/>
                <w:color w:val="000000"/>
                <w:sz w:val="24"/>
                <w:szCs w:val="24"/>
                <w:lang w:eastAsia="ru-RU"/>
              </w:rPr>
            </w:pPr>
            <w:r>
              <w:rPr>
                <w:rFonts w:eastAsia="Times New Roman"/>
                <w:color w:val="000000"/>
                <w:sz w:val="24"/>
                <w:szCs w:val="24"/>
                <w:lang w:eastAsia="ru-RU"/>
              </w:rPr>
              <w:t>139 896, 74</w:t>
            </w:r>
          </w:p>
        </w:tc>
      </w:tr>
      <w:tr w:rsidR="00AD751E" w:rsidRPr="00DA01F8" w:rsidTr="003307BF">
        <w:trPr>
          <w:trHeight w:val="52"/>
        </w:trPr>
        <w:tc>
          <w:tcPr>
            <w:tcW w:w="600" w:type="dxa"/>
            <w:vMerge/>
            <w:tcBorders>
              <w:left w:val="single" w:sz="4" w:space="0" w:color="auto"/>
              <w:bottom w:val="single" w:sz="4" w:space="0" w:color="auto"/>
              <w:right w:val="single" w:sz="4" w:space="0" w:color="auto"/>
            </w:tcBorders>
            <w:shd w:val="clear" w:color="auto" w:fill="auto"/>
            <w:noWrap/>
            <w:vAlign w:val="center"/>
          </w:tcPr>
          <w:p w:rsidR="00AD751E" w:rsidRDefault="00AD751E" w:rsidP="00DA01F8">
            <w:pPr>
              <w:spacing w:before="0"/>
              <w:jc w:val="center"/>
              <w:rPr>
                <w:rFonts w:eastAsia="Times New Roman"/>
                <w:color w:val="000000"/>
                <w:sz w:val="24"/>
                <w:szCs w:val="24"/>
                <w:lang w:eastAsia="ru-RU"/>
              </w:rPr>
            </w:pPr>
          </w:p>
        </w:tc>
        <w:tc>
          <w:tcPr>
            <w:tcW w:w="3369" w:type="dxa"/>
            <w:vMerge/>
            <w:tcBorders>
              <w:left w:val="nil"/>
              <w:bottom w:val="single" w:sz="4" w:space="0" w:color="auto"/>
              <w:right w:val="single" w:sz="4" w:space="0" w:color="auto"/>
            </w:tcBorders>
            <w:shd w:val="clear" w:color="auto" w:fill="auto"/>
          </w:tcPr>
          <w:p w:rsidR="00AD751E" w:rsidRPr="00CA4E1F" w:rsidRDefault="00AD751E" w:rsidP="000E2955">
            <w:pPr>
              <w:spacing w:before="0"/>
              <w:jc w:val="center"/>
              <w:rPr>
                <w:rFonts w:eastAsia="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center"/>
          </w:tcPr>
          <w:p w:rsidR="00AD751E" w:rsidRPr="00DA01F8" w:rsidRDefault="00AD751E" w:rsidP="00DA01F8">
            <w:pPr>
              <w:spacing w:before="0"/>
              <w:jc w:val="center"/>
              <w:rPr>
                <w:rFonts w:eastAsia="Times New Roman"/>
                <w:sz w:val="24"/>
                <w:szCs w:val="24"/>
                <w:lang w:eastAsia="ru-RU"/>
              </w:rPr>
            </w:pPr>
            <w:r>
              <w:rPr>
                <w:rFonts w:eastAsia="Times New Roman"/>
                <w:sz w:val="24"/>
                <w:szCs w:val="24"/>
                <w:lang w:eastAsia="ru-RU"/>
              </w:rPr>
              <w:t>1</w:t>
            </w:r>
          </w:p>
        </w:tc>
        <w:tc>
          <w:tcPr>
            <w:tcW w:w="3366" w:type="dxa"/>
            <w:vMerge/>
            <w:tcBorders>
              <w:left w:val="nil"/>
              <w:bottom w:val="single" w:sz="4" w:space="0" w:color="auto"/>
              <w:right w:val="single" w:sz="4" w:space="0" w:color="auto"/>
            </w:tcBorders>
            <w:shd w:val="clear" w:color="auto" w:fill="auto"/>
            <w:vAlign w:val="center"/>
          </w:tcPr>
          <w:p w:rsidR="00AD751E" w:rsidRPr="00CA4E1F" w:rsidRDefault="00AD751E" w:rsidP="00DA01F8">
            <w:pPr>
              <w:spacing w:before="0"/>
              <w:jc w:val="center"/>
              <w:rPr>
                <w:rFonts w:eastAsia="Times New Roman"/>
                <w:sz w:val="22"/>
                <w:szCs w:val="22"/>
                <w:lang w:eastAsia="ru-RU"/>
              </w:rPr>
            </w:pPr>
          </w:p>
        </w:tc>
        <w:tc>
          <w:tcPr>
            <w:tcW w:w="2200" w:type="dxa"/>
            <w:tcBorders>
              <w:top w:val="nil"/>
              <w:left w:val="nil"/>
              <w:bottom w:val="single" w:sz="4" w:space="0" w:color="auto"/>
              <w:right w:val="single" w:sz="4" w:space="0" w:color="auto"/>
            </w:tcBorders>
            <w:shd w:val="clear" w:color="auto" w:fill="auto"/>
            <w:noWrap/>
            <w:vAlign w:val="center"/>
          </w:tcPr>
          <w:p w:rsidR="00AD751E" w:rsidRDefault="00AD751E" w:rsidP="00DA01F8">
            <w:pPr>
              <w:spacing w:before="0"/>
              <w:jc w:val="right"/>
              <w:rPr>
                <w:rFonts w:eastAsia="Times New Roman"/>
                <w:color w:val="000000"/>
                <w:sz w:val="22"/>
                <w:szCs w:val="22"/>
                <w:lang w:eastAsia="ru-RU"/>
              </w:rPr>
            </w:pPr>
            <w:r>
              <w:rPr>
                <w:rFonts w:eastAsia="Times New Roman"/>
                <w:color w:val="000000"/>
                <w:sz w:val="22"/>
                <w:szCs w:val="22"/>
                <w:lang w:eastAsia="ru-RU"/>
              </w:rPr>
              <w:t>395,47</w:t>
            </w:r>
          </w:p>
        </w:tc>
        <w:tc>
          <w:tcPr>
            <w:tcW w:w="1880" w:type="dxa"/>
            <w:vMerge/>
            <w:tcBorders>
              <w:left w:val="nil"/>
              <w:bottom w:val="single" w:sz="4" w:space="0" w:color="auto"/>
              <w:right w:val="single" w:sz="4" w:space="0" w:color="auto"/>
            </w:tcBorders>
            <w:shd w:val="clear" w:color="auto" w:fill="auto"/>
            <w:noWrap/>
            <w:vAlign w:val="center"/>
          </w:tcPr>
          <w:p w:rsidR="00AD751E" w:rsidRDefault="00AD751E" w:rsidP="00DA01F8">
            <w:pPr>
              <w:spacing w:before="0"/>
              <w:jc w:val="right"/>
              <w:rPr>
                <w:rFonts w:eastAsia="Times New Roman"/>
                <w:color w:val="000000"/>
                <w:sz w:val="22"/>
                <w:szCs w:val="22"/>
                <w:lang w:eastAsia="ru-RU"/>
              </w:rPr>
            </w:pPr>
          </w:p>
        </w:tc>
        <w:tc>
          <w:tcPr>
            <w:tcW w:w="1540" w:type="dxa"/>
            <w:vMerge/>
            <w:tcBorders>
              <w:left w:val="nil"/>
              <w:bottom w:val="single" w:sz="4" w:space="0" w:color="auto"/>
              <w:right w:val="single" w:sz="4" w:space="0" w:color="auto"/>
            </w:tcBorders>
            <w:shd w:val="clear" w:color="auto" w:fill="auto"/>
            <w:noWrap/>
            <w:vAlign w:val="center"/>
          </w:tcPr>
          <w:p w:rsidR="00AD751E" w:rsidRDefault="00AD751E" w:rsidP="00DA01F8">
            <w:pPr>
              <w:spacing w:before="0"/>
              <w:jc w:val="center"/>
              <w:rPr>
                <w:rFonts w:eastAsia="Times New Roman"/>
                <w:color w:val="000000"/>
                <w:sz w:val="24"/>
                <w:szCs w:val="24"/>
                <w:lang w:eastAsia="ru-RU"/>
              </w:rPr>
            </w:pPr>
          </w:p>
        </w:tc>
      </w:tr>
      <w:tr w:rsidR="00CA4E1F" w:rsidRPr="00DA01F8" w:rsidTr="00CA4E1F">
        <w:trPr>
          <w:trHeight w:val="31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3369"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Итого НМЦ</w:t>
            </w:r>
          </w:p>
        </w:tc>
        <w:tc>
          <w:tcPr>
            <w:tcW w:w="709"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3366"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2200"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1880" w:type="dxa"/>
            <w:tcBorders>
              <w:top w:val="nil"/>
              <w:left w:val="nil"/>
              <w:bottom w:val="single" w:sz="4" w:space="0" w:color="auto"/>
              <w:right w:val="single" w:sz="4" w:space="0" w:color="auto"/>
            </w:tcBorders>
            <w:shd w:val="clear" w:color="auto" w:fill="auto"/>
            <w:vAlign w:val="center"/>
            <w:hideMark/>
          </w:tcPr>
          <w:p w:rsidR="00CA4E1F" w:rsidRPr="00DA01F8" w:rsidRDefault="00CA4E1F"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1540" w:type="dxa"/>
            <w:tcBorders>
              <w:top w:val="nil"/>
              <w:left w:val="nil"/>
              <w:bottom w:val="single" w:sz="4" w:space="0" w:color="auto"/>
              <w:right w:val="single" w:sz="4" w:space="0" w:color="auto"/>
            </w:tcBorders>
            <w:shd w:val="clear" w:color="auto" w:fill="auto"/>
            <w:vAlign w:val="center"/>
            <w:hideMark/>
          </w:tcPr>
          <w:p w:rsidR="00CA4E1F" w:rsidRPr="00DA01F8" w:rsidRDefault="00AD751E" w:rsidP="00DA01F8">
            <w:pPr>
              <w:spacing w:before="0"/>
              <w:jc w:val="center"/>
              <w:rPr>
                <w:rFonts w:eastAsia="Times New Roman"/>
                <w:b/>
                <w:bCs/>
                <w:color w:val="000000"/>
                <w:sz w:val="24"/>
                <w:szCs w:val="24"/>
                <w:lang w:eastAsia="ru-RU"/>
              </w:rPr>
            </w:pPr>
            <w:r>
              <w:rPr>
                <w:rFonts w:eastAsia="Times New Roman"/>
                <w:b/>
                <w:bCs/>
                <w:color w:val="000000"/>
                <w:sz w:val="24"/>
                <w:szCs w:val="24"/>
                <w:lang w:eastAsia="ru-RU"/>
              </w:rPr>
              <w:t>599 261,04</w:t>
            </w:r>
          </w:p>
        </w:tc>
      </w:tr>
    </w:tbl>
    <w:p w:rsidR="00F01BE0" w:rsidRPr="00F01BE0" w:rsidRDefault="00F01BE0" w:rsidP="006865A4">
      <w:pPr>
        <w:ind w:left="-284"/>
      </w:pPr>
    </w:p>
    <w:p w:rsidR="00714027" w:rsidRPr="003118E0" w:rsidRDefault="00714027" w:rsidP="00714027">
      <w:pPr>
        <w:rPr>
          <w:i/>
        </w:rPr>
      </w:pPr>
    </w:p>
    <w:p w:rsidR="0028168B" w:rsidRDefault="0028168B">
      <w:pPr>
        <w:spacing w:before="0"/>
        <w:jc w:val="left"/>
      </w:pPr>
      <w:r>
        <w:lastRenderedPageBreak/>
        <w:br w:type="page"/>
      </w:r>
    </w:p>
    <w:p w:rsidR="0028168B" w:rsidRDefault="0028168B" w:rsidP="0028168B">
      <w:pPr>
        <w:keepNext/>
        <w:spacing w:before="240"/>
        <w:outlineLvl w:val="2"/>
        <w:rPr>
          <w:b/>
        </w:rPr>
        <w:sectPr w:rsidR="0028168B" w:rsidSect="003118E0">
          <w:pgSz w:w="16838" w:h="11906" w:orient="landscape"/>
          <w:pgMar w:top="426"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1A3B0C">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1A3B0C">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A7D6C" w:rsidRPr="00F21D10" w:rsidTr="001A3B0C">
        <w:tc>
          <w:tcPr>
            <w:tcW w:w="1135" w:type="dxa"/>
          </w:tcPr>
          <w:p w:rsidR="002A7D6C" w:rsidRDefault="009C6B74" w:rsidP="00E44B83">
            <w:pPr>
              <w:rPr>
                <w:sz w:val="20"/>
                <w:szCs w:val="20"/>
              </w:rPr>
            </w:pPr>
            <w:r>
              <w:rPr>
                <w:sz w:val="20"/>
                <w:szCs w:val="20"/>
              </w:rPr>
              <w:t>1</w:t>
            </w:r>
          </w:p>
        </w:tc>
        <w:tc>
          <w:tcPr>
            <w:tcW w:w="1134"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8" w:type="dxa"/>
            <w:tcBorders>
              <w:right w:val="single" w:sz="4" w:space="0" w:color="auto"/>
            </w:tcBorders>
          </w:tcPr>
          <w:p w:rsidR="002A7D6C" w:rsidRDefault="002A7D6C" w:rsidP="0093260D">
            <w:pPr>
              <w:rPr>
                <w:sz w:val="20"/>
                <w:szCs w:val="20"/>
              </w:rPr>
            </w:pPr>
            <w:r>
              <w:rPr>
                <w:sz w:val="20"/>
                <w:szCs w:val="20"/>
              </w:rPr>
              <w:t>Наличие у Исполнителя в штате</w:t>
            </w:r>
            <w:r w:rsidR="0093260D">
              <w:rPr>
                <w:sz w:val="20"/>
                <w:szCs w:val="20"/>
              </w:rPr>
              <w:t xml:space="preserve"> или на договорной основе </w:t>
            </w:r>
            <w:r>
              <w:rPr>
                <w:sz w:val="20"/>
                <w:szCs w:val="20"/>
              </w:rPr>
              <w:t>специалиста (эксперт – аудитор), обладающ</w:t>
            </w:r>
            <w:r w:rsidR="009C5511">
              <w:rPr>
                <w:sz w:val="20"/>
                <w:szCs w:val="20"/>
              </w:rPr>
              <w:t>его</w:t>
            </w:r>
            <w:r>
              <w:rPr>
                <w:sz w:val="20"/>
                <w:szCs w:val="20"/>
              </w:rPr>
              <w:t xml:space="preserve">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6F2817">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6F2817">
              <w:rPr>
                <w:sz w:val="18"/>
                <w:szCs w:val="18"/>
                <w:lang w:eastAsia="ru-RU"/>
              </w:rPr>
              <w:t>25</w:t>
            </w:r>
          </w:p>
        </w:tc>
        <w:tc>
          <w:tcPr>
            <w:tcW w:w="2268" w:type="dxa"/>
            <w:tcBorders>
              <w:left w:val="single" w:sz="4" w:space="0" w:color="auto"/>
              <w:right w:val="single" w:sz="4" w:space="0" w:color="auto"/>
            </w:tcBorders>
          </w:tcPr>
          <w:p w:rsidR="002A7D6C" w:rsidRPr="00E85F34" w:rsidRDefault="009C5511" w:rsidP="009C5511">
            <w:pPr>
              <w:numPr>
                <w:ilvl w:val="7"/>
                <w:numId w:val="0"/>
              </w:numPr>
              <w:spacing w:before="40" w:after="40"/>
              <w:jc w:val="center"/>
              <w:rPr>
                <w:sz w:val="20"/>
                <w:szCs w:val="20"/>
                <w:lang w:eastAsia="ru-RU"/>
              </w:rPr>
            </w:pPr>
            <w:r>
              <w:rPr>
                <w:sz w:val="20"/>
                <w:szCs w:val="20"/>
              </w:rPr>
              <w:t xml:space="preserve">Наличие у Исполнителя в штате или на договорной основе специалиста (эксперт – аудитор), обладающего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9C5511" w:rsidRPr="00E85F34" w:rsidRDefault="009C5511" w:rsidP="009C5511">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в штате </w:t>
            </w:r>
            <w:r w:rsidR="0093260D">
              <w:rPr>
                <w:sz w:val="20"/>
                <w:szCs w:val="20"/>
              </w:rPr>
              <w:t xml:space="preserve">или на договорной основе </w:t>
            </w:r>
            <w:r>
              <w:rPr>
                <w:sz w:val="20"/>
                <w:szCs w:val="20"/>
              </w:rPr>
              <w:t>специалиста (эксперт – аудитор), обладающего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w:t>
            </w:r>
            <w:r w:rsidRPr="00E85F34">
              <w:rPr>
                <w:sz w:val="20"/>
                <w:szCs w:val="20"/>
                <w:lang w:eastAsia="ru-RU"/>
              </w:rPr>
              <w:t>» (по методу «</w:t>
            </w:r>
            <w:r w:rsidR="00724388">
              <w:rPr>
                <w:sz w:val="20"/>
                <w:szCs w:val="20"/>
                <w:lang w:eastAsia="ru-RU"/>
              </w:rPr>
              <w:t>Оценка предпочтительности посредством однозначной числовой шкалы измерений», Тип 2</w:t>
            </w:r>
            <w:r w:rsidRPr="00E85F34">
              <w:rPr>
                <w:sz w:val="20"/>
                <w:szCs w:val="20"/>
                <w:lang w:eastAsia="ru-RU"/>
              </w:rPr>
              <w:t>):</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«Наличие у Исполнителя в штате  специалиста (эксперт – аудитор), обладающего необходимой компетенцией, подтвержденной в системе добровольной сертификации, зарегистрированной в Федеральном агентстве по техническому регулированию и метрологии</w:t>
            </w:r>
            <w:r w:rsidRPr="00724388">
              <w:rPr>
                <w:sz w:val="20"/>
                <w:szCs w:val="20"/>
                <w:lang w:eastAsia="ru-RU"/>
              </w:rPr>
              <w:t>» в баллах</w:t>
            </w:r>
            <w:r w:rsidR="00724388">
              <w:rPr>
                <w:sz w:val="20"/>
                <w:szCs w:val="20"/>
                <w:lang w:eastAsia="ru-RU"/>
              </w:rPr>
              <w:t>:</w:t>
            </w:r>
          </w:p>
          <w:p w:rsidR="002A7D6C" w:rsidRDefault="00724388" w:rsidP="00724388">
            <w:pPr>
              <w:numPr>
                <w:ilvl w:val="7"/>
                <w:numId w:val="0"/>
              </w:numPr>
              <w:spacing w:before="0"/>
              <w:ind w:left="-80"/>
              <w:jc w:val="left"/>
              <w:outlineLvl w:val="4"/>
              <w:rPr>
                <w:sz w:val="20"/>
                <w:szCs w:val="20"/>
                <w:lang w:eastAsia="ru-RU"/>
              </w:rPr>
            </w:pPr>
            <w:r>
              <w:rPr>
                <w:sz w:val="20"/>
                <w:szCs w:val="20"/>
                <w:lang w:eastAsia="ru-RU"/>
              </w:rPr>
              <w:t>0 баллов – наличие у Исполнителя специалиста (эксперта – аудитора) на договорной основе;</w:t>
            </w:r>
          </w:p>
          <w:p w:rsidR="00724388" w:rsidRPr="00E85F34" w:rsidRDefault="00724388" w:rsidP="00724388">
            <w:pPr>
              <w:numPr>
                <w:ilvl w:val="7"/>
                <w:numId w:val="0"/>
              </w:numPr>
              <w:spacing w:before="0"/>
              <w:ind w:left="-80"/>
              <w:jc w:val="left"/>
              <w:outlineLvl w:val="4"/>
              <w:rPr>
                <w:sz w:val="20"/>
                <w:szCs w:val="20"/>
                <w:lang w:eastAsia="ru-RU"/>
              </w:rPr>
            </w:pPr>
            <w:r>
              <w:rPr>
                <w:sz w:val="20"/>
                <w:szCs w:val="20"/>
                <w:lang w:eastAsia="ru-RU"/>
              </w:rPr>
              <w:t>5 баллов - наличие у Исполнителя специалиста (эксперта – аудитора) в штате.</w:t>
            </w:r>
          </w:p>
        </w:tc>
      </w:tr>
      <w:tr w:rsidR="002F1F16" w:rsidRPr="00F21D10" w:rsidTr="001A3B0C">
        <w:tc>
          <w:tcPr>
            <w:tcW w:w="1135" w:type="dxa"/>
          </w:tcPr>
          <w:p w:rsidR="002F1F16" w:rsidRDefault="002F1F16" w:rsidP="002F1F16">
            <w:pPr>
              <w:jc w:val="center"/>
              <w:rPr>
                <w:sz w:val="20"/>
                <w:szCs w:val="20"/>
              </w:rPr>
            </w:pPr>
            <w:r>
              <w:rPr>
                <w:sz w:val="20"/>
                <w:szCs w:val="20"/>
              </w:rPr>
              <w:lastRenderedPageBreak/>
              <w:t>2</w:t>
            </w:r>
          </w:p>
        </w:tc>
        <w:tc>
          <w:tcPr>
            <w:tcW w:w="1134" w:type="dxa"/>
          </w:tcPr>
          <w:p w:rsidR="002F1F16" w:rsidRPr="00F21D10" w:rsidRDefault="002F1F16" w:rsidP="002E0D31">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2E0D31">
              <w:rPr>
                <w:sz w:val="20"/>
                <w:szCs w:val="20"/>
              </w:rPr>
              <w:t>частный)</w:t>
            </w:r>
          </w:p>
        </w:tc>
        <w:tc>
          <w:tcPr>
            <w:tcW w:w="1276" w:type="dxa"/>
          </w:tcPr>
          <w:p w:rsidR="002F1F16" w:rsidRPr="00D12A87" w:rsidRDefault="002F1F16" w:rsidP="002F1F16">
            <w:pPr>
              <w:rPr>
                <w:sz w:val="20"/>
                <w:szCs w:val="20"/>
              </w:rPr>
            </w:pPr>
            <w:r w:rsidRPr="00D12A87">
              <w:rPr>
                <w:sz w:val="20"/>
                <w:szCs w:val="20"/>
              </w:rPr>
              <w:t>Неценовая предпочтительности заявки</w:t>
            </w:r>
          </w:p>
        </w:tc>
        <w:tc>
          <w:tcPr>
            <w:tcW w:w="2268" w:type="dxa"/>
            <w:tcBorders>
              <w:right w:val="single" w:sz="4" w:space="0" w:color="auto"/>
            </w:tcBorders>
          </w:tcPr>
          <w:p w:rsidR="002F1F16" w:rsidRDefault="002F1F16" w:rsidP="002F1F16">
            <w:pPr>
              <w:rPr>
                <w:sz w:val="20"/>
                <w:szCs w:val="20"/>
              </w:rPr>
            </w:pPr>
            <w:r>
              <w:rPr>
                <w:sz w:val="20"/>
                <w:szCs w:val="20"/>
              </w:rPr>
              <w:t xml:space="preserve">Наличие на территории населенного пункта пульта (места расположения объекта защиты) центрального наблюдения, диспетчерской службы, работающей в круглосуточном режиме  </w:t>
            </w:r>
          </w:p>
        </w:tc>
        <w:tc>
          <w:tcPr>
            <w:tcW w:w="1134"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F1F16" w:rsidRPr="00F21D10" w:rsidRDefault="002F1F16" w:rsidP="0032467D">
            <w:pPr>
              <w:numPr>
                <w:ilvl w:val="7"/>
                <w:numId w:val="0"/>
              </w:numPr>
              <w:spacing w:before="40" w:after="40"/>
              <w:jc w:val="center"/>
              <w:rPr>
                <w:sz w:val="20"/>
                <w:szCs w:val="20"/>
              </w:rPr>
            </w:pPr>
            <w:r w:rsidRPr="00F21D10">
              <w:rPr>
                <w:sz w:val="20"/>
                <w:szCs w:val="20"/>
              </w:rPr>
              <w:t>В</w:t>
            </w:r>
            <w:r>
              <w:rPr>
                <w:sz w:val="20"/>
                <w:szCs w:val="20"/>
                <w:vertAlign w:val="subscript"/>
              </w:rPr>
              <w:t>2</w:t>
            </w:r>
            <w:r>
              <w:rPr>
                <w:sz w:val="18"/>
                <w:szCs w:val="18"/>
                <w:lang w:eastAsia="ru-RU"/>
              </w:rPr>
              <w:t xml:space="preserve"> = 0,</w:t>
            </w:r>
            <w:r w:rsidR="0032467D">
              <w:rPr>
                <w:sz w:val="18"/>
                <w:szCs w:val="18"/>
                <w:lang w:eastAsia="ru-RU"/>
              </w:rPr>
              <w:t>25</w:t>
            </w:r>
          </w:p>
        </w:tc>
        <w:tc>
          <w:tcPr>
            <w:tcW w:w="2268" w:type="dxa"/>
            <w:tcBorders>
              <w:left w:val="single" w:sz="4" w:space="0" w:color="auto"/>
              <w:right w:val="single" w:sz="4" w:space="0" w:color="auto"/>
            </w:tcBorders>
          </w:tcPr>
          <w:p w:rsidR="002F1F16" w:rsidRDefault="002F1F16" w:rsidP="002F1F16">
            <w:pPr>
              <w:numPr>
                <w:ilvl w:val="7"/>
                <w:numId w:val="0"/>
              </w:numPr>
              <w:spacing w:before="40" w:after="40"/>
              <w:jc w:val="center"/>
              <w:rPr>
                <w:sz w:val="20"/>
                <w:szCs w:val="20"/>
              </w:rPr>
            </w:pPr>
            <w:r>
              <w:rPr>
                <w:sz w:val="20"/>
                <w:szCs w:val="20"/>
              </w:rPr>
              <w:t xml:space="preserve">Наличие на территории населенного пункта пульта центрального наблюдения, диспетчерской службы, работающей в круглосуточном режиме,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2F1F16" w:rsidRPr="00E85F34" w:rsidRDefault="002F1F16" w:rsidP="002F1F16">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16B01">
              <w:rPr>
                <w:b/>
                <w:sz w:val="20"/>
                <w:szCs w:val="20"/>
              </w:rPr>
              <w:t>Наличие на территории населенного пункта (места расположения объекта защиты) пульта центрального наблюдения, диспетчерской службы, работающей в круглосуточном режиме</w:t>
            </w:r>
            <w:r w:rsidR="00E16B01">
              <w:rPr>
                <w:sz w:val="20"/>
                <w:szCs w:val="20"/>
              </w:rPr>
              <w:t>»</w:t>
            </w:r>
            <w:r w:rsidR="002E0D31">
              <w:rPr>
                <w:sz w:val="20"/>
                <w:szCs w:val="20"/>
              </w:rPr>
              <w:t xml:space="preserve"> </w:t>
            </w:r>
            <w:r w:rsidRPr="00E85F34">
              <w:rPr>
                <w:sz w:val="20"/>
                <w:szCs w:val="20"/>
                <w:lang w:eastAsia="ru-RU"/>
              </w:rPr>
              <w:t>(по методу «</w:t>
            </w:r>
            <w:r w:rsidR="00E16B01">
              <w:rPr>
                <w:sz w:val="20"/>
                <w:szCs w:val="20"/>
                <w:lang w:eastAsia="ru-RU"/>
              </w:rPr>
              <w:t>Оценка предпочтительности посредством однозначной числовой шкалы измерений», Тип 2):</w:t>
            </w:r>
          </w:p>
          <w:p w:rsidR="002F1F16" w:rsidRPr="00E85F34" w:rsidRDefault="002F1F16" w:rsidP="000A7C0F">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5D3D37">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на территории населенного пункта (места расположения объекта защиты) пульта центрального наблюдения, диспетчерской службы, работающей в круглосуточном режиме</w:t>
            </w:r>
            <w:r w:rsidRPr="00E85F34">
              <w:rPr>
                <w:sz w:val="20"/>
                <w:szCs w:val="20"/>
                <w:lang w:eastAsia="ru-RU"/>
              </w:rPr>
              <w:t>» в баллах</w:t>
            </w:r>
            <w:r w:rsidR="00E16B01">
              <w:rPr>
                <w:sz w:val="20"/>
                <w:szCs w:val="20"/>
                <w:lang w:eastAsia="ru-RU"/>
              </w:rPr>
              <w:t>:</w:t>
            </w:r>
          </w:p>
          <w:p w:rsidR="000A7C0F" w:rsidRDefault="00E16B01" w:rsidP="000A7C0F">
            <w:pPr>
              <w:rPr>
                <w:sz w:val="20"/>
                <w:szCs w:val="20"/>
              </w:rPr>
            </w:pPr>
            <w:r>
              <w:rPr>
                <w:sz w:val="20"/>
                <w:szCs w:val="20"/>
              </w:rPr>
              <w:t xml:space="preserve">0 баллов – </w:t>
            </w:r>
            <w:r w:rsidR="005D3D37">
              <w:rPr>
                <w:sz w:val="20"/>
                <w:szCs w:val="20"/>
              </w:rPr>
              <w:t>отсутствие на территории населенного пункта (места расположения объекта) пульта централизованного наблюдения, диспетчерской службы, работающей в круглосуточном режиме</w:t>
            </w:r>
            <w:r w:rsidR="000A7C0F">
              <w:rPr>
                <w:sz w:val="20"/>
                <w:szCs w:val="20"/>
              </w:rPr>
              <w:t>;</w:t>
            </w:r>
          </w:p>
          <w:p w:rsidR="00E16B01" w:rsidRPr="00F21D10" w:rsidRDefault="000A7C0F" w:rsidP="00D12A87">
            <w:pPr>
              <w:rPr>
                <w:sz w:val="20"/>
                <w:szCs w:val="20"/>
              </w:rPr>
            </w:pPr>
            <w:r>
              <w:rPr>
                <w:sz w:val="20"/>
                <w:szCs w:val="20"/>
              </w:rPr>
              <w:t xml:space="preserve">5 баллов - </w:t>
            </w:r>
            <w:r w:rsidR="00E16B01">
              <w:rPr>
                <w:sz w:val="20"/>
                <w:szCs w:val="20"/>
              </w:rPr>
              <w:t xml:space="preserve"> </w:t>
            </w:r>
            <w:r w:rsidR="002E0D31">
              <w:rPr>
                <w:sz w:val="20"/>
                <w:szCs w:val="20"/>
              </w:rPr>
              <w:t>н</w:t>
            </w:r>
            <w:r w:rsidR="002E0D31" w:rsidRPr="002E0D31">
              <w:rPr>
                <w:sz w:val="20"/>
                <w:szCs w:val="20"/>
              </w:rPr>
              <w:t>аличие на территории населенного пункта (места расположения объекта защиты) пульта центрального наблюдения, диспетчерской службы, работающей в круглосуточном режиме</w:t>
            </w:r>
            <w:r w:rsidR="00D12A87">
              <w:rPr>
                <w:sz w:val="20"/>
                <w:szCs w:val="20"/>
              </w:rPr>
              <w:t>.</w:t>
            </w:r>
          </w:p>
        </w:tc>
      </w:tr>
      <w:tr w:rsidR="002F1F16" w:rsidRPr="00F21D10" w:rsidTr="001A3B0C">
        <w:tc>
          <w:tcPr>
            <w:tcW w:w="1135" w:type="dxa"/>
          </w:tcPr>
          <w:p w:rsidR="002F1F16" w:rsidRDefault="002F1F16" w:rsidP="002F1F16">
            <w:pPr>
              <w:jc w:val="center"/>
              <w:rPr>
                <w:sz w:val="20"/>
                <w:szCs w:val="20"/>
              </w:rPr>
            </w:pPr>
            <w:r>
              <w:rPr>
                <w:sz w:val="20"/>
                <w:szCs w:val="20"/>
              </w:rPr>
              <w:t>3</w:t>
            </w:r>
          </w:p>
        </w:tc>
        <w:tc>
          <w:tcPr>
            <w:tcW w:w="1134"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8" w:type="dxa"/>
            <w:tcBorders>
              <w:right w:val="single" w:sz="4" w:space="0" w:color="auto"/>
            </w:tcBorders>
          </w:tcPr>
          <w:p w:rsidR="002F1F16" w:rsidRDefault="002F1F16" w:rsidP="00D12A87">
            <w:pPr>
              <w:rPr>
                <w:sz w:val="20"/>
                <w:szCs w:val="20"/>
              </w:rPr>
            </w:pPr>
            <w:r>
              <w:rPr>
                <w:sz w:val="20"/>
                <w:szCs w:val="20"/>
              </w:rPr>
              <w:t xml:space="preserve">Наличие у Исполнителя в штате персонала с квалификационными удостоверениями электромонтёра систем пожарной сигнализации, имеющего профессионально техническое образование по программе «Проектирование, монтаж, наладка, ремонт и техническое обслуживание оборудования и систем </w:t>
            </w:r>
            <w:r>
              <w:rPr>
                <w:sz w:val="20"/>
                <w:szCs w:val="20"/>
              </w:rPr>
              <w:lastRenderedPageBreak/>
              <w:t>противопожарной защиты), прошедши</w:t>
            </w:r>
            <w:r w:rsidR="00D12A87">
              <w:rPr>
                <w:sz w:val="20"/>
                <w:szCs w:val="20"/>
              </w:rPr>
              <w:t>х</w:t>
            </w:r>
            <w:r>
              <w:rPr>
                <w:sz w:val="20"/>
                <w:szCs w:val="20"/>
              </w:rPr>
              <w:t xml:space="preserve"> повышение квалификации (не реже 1 раза в 5 лет) не менее 3 чел.</w:t>
            </w:r>
          </w:p>
        </w:tc>
        <w:tc>
          <w:tcPr>
            <w:tcW w:w="1134"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276" w:type="dxa"/>
            <w:tcBorders>
              <w:left w:val="single" w:sz="4" w:space="0" w:color="auto"/>
              <w:right w:val="single" w:sz="4" w:space="0" w:color="auto"/>
            </w:tcBorders>
          </w:tcPr>
          <w:p w:rsidR="002F1F16" w:rsidRPr="00E85F34" w:rsidRDefault="002F1F16" w:rsidP="0032467D">
            <w:pPr>
              <w:numPr>
                <w:ilvl w:val="7"/>
                <w:numId w:val="0"/>
              </w:numPr>
              <w:spacing w:before="40" w:after="40"/>
              <w:jc w:val="center"/>
              <w:rPr>
                <w:sz w:val="18"/>
                <w:szCs w:val="18"/>
                <w:lang w:eastAsia="ru-RU"/>
              </w:rPr>
            </w:pPr>
            <w:r w:rsidRPr="00F21D10">
              <w:rPr>
                <w:sz w:val="20"/>
                <w:szCs w:val="20"/>
              </w:rPr>
              <w:t>В</w:t>
            </w:r>
            <w:r>
              <w:rPr>
                <w:sz w:val="20"/>
                <w:szCs w:val="20"/>
                <w:vertAlign w:val="subscript"/>
              </w:rPr>
              <w:t>3</w:t>
            </w:r>
            <w:r>
              <w:rPr>
                <w:sz w:val="18"/>
                <w:szCs w:val="18"/>
                <w:lang w:eastAsia="ru-RU"/>
              </w:rPr>
              <w:t xml:space="preserve"> = 0,</w:t>
            </w:r>
            <w:r w:rsidR="0032467D">
              <w:rPr>
                <w:sz w:val="18"/>
                <w:szCs w:val="18"/>
                <w:lang w:eastAsia="ru-RU"/>
              </w:rPr>
              <w:t>2</w:t>
            </w:r>
            <w:r>
              <w:rPr>
                <w:sz w:val="18"/>
                <w:szCs w:val="18"/>
                <w:lang w:eastAsia="ru-RU"/>
              </w:rPr>
              <w:t>5</w:t>
            </w:r>
          </w:p>
        </w:tc>
        <w:tc>
          <w:tcPr>
            <w:tcW w:w="2268" w:type="dxa"/>
            <w:tcBorders>
              <w:left w:val="single" w:sz="4" w:space="0" w:color="auto"/>
              <w:right w:val="single" w:sz="4" w:space="0" w:color="auto"/>
            </w:tcBorders>
          </w:tcPr>
          <w:p w:rsidR="002F1F16" w:rsidRPr="00E85F34" w:rsidRDefault="002F1F16" w:rsidP="00D12A87">
            <w:pPr>
              <w:numPr>
                <w:ilvl w:val="7"/>
                <w:numId w:val="0"/>
              </w:numPr>
              <w:spacing w:before="40" w:after="40"/>
              <w:jc w:val="center"/>
              <w:rPr>
                <w:sz w:val="20"/>
                <w:szCs w:val="20"/>
                <w:lang w:eastAsia="ru-RU"/>
              </w:rPr>
            </w:pPr>
            <w:r>
              <w:rPr>
                <w:sz w:val="20"/>
                <w:szCs w:val="20"/>
              </w:rPr>
              <w:t xml:space="preserve">Наличие у Исполнителя в штате персонала с квалификационными удостоверениями электромонтёра систем пожарной сигнализации, имеющего профессионально техническое образование по программе «Проектирование, монтаж, наладка, ремонт и техническое обслуживание оборудования и систем противопожарной </w:t>
            </w:r>
            <w:r>
              <w:rPr>
                <w:sz w:val="20"/>
                <w:szCs w:val="20"/>
              </w:rPr>
              <w:lastRenderedPageBreak/>
              <w:t>защиты), прошедши</w:t>
            </w:r>
            <w:r w:rsidR="00D12A87">
              <w:rPr>
                <w:sz w:val="20"/>
                <w:szCs w:val="20"/>
              </w:rPr>
              <w:t>х</w:t>
            </w:r>
            <w:r>
              <w:rPr>
                <w:sz w:val="20"/>
                <w:szCs w:val="20"/>
              </w:rPr>
              <w:t xml:space="preserve"> повышение квалификации (не реже 1 раза в 5 лет) не менее 3 чел.,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D12A87" w:rsidRPr="00E85F34" w:rsidRDefault="00D12A87" w:rsidP="00D12A87">
            <w:pPr>
              <w:numPr>
                <w:ilvl w:val="7"/>
                <w:numId w:val="0"/>
              </w:numPr>
              <w:spacing w:before="0"/>
              <w:ind w:left="-80"/>
              <w:jc w:val="left"/>
              <w:outlineLvl w:val="4"/>
              <w:rPr>
                <w:sz w:val="20"/>
                <w:szCs w:val="20"/>
                <w:lang w:eastAsia="ru-RU"/>
              </w:rPr>
            </w:pPr>
            <w:r w:rsidRPr="00E85F34">
              <w:rPr>
                <w:sz w:val="20"/>
                <w:szCs w:val="20"/>
                <w:lang w:eastAsia="ru-RU"/>
              </w:rPr>
              <w:lastRenderedPageBreak/>
              <w:t>Расчет оценки предпочтительности по частному критерию «</w:t>
            </w:r>
            <w:r>
              <w:rPr>
                <w:sz w:val="20"/>
                <w:szCs w:val="20"/>
              </w:rPr>
              <w:t xml:space="preserve">Наличие у Исполнителя в штате персонала с квалификационными удостоверениями электромонтёра систем пожарной сигнализации, имеющего профессионально техническое образование по программе «Проектирование, монтаж, наладка, ремонт и техническое обслуживание оборудования и систем противопожарной защиты), прошедшие повышение квалификации (не реже 1 раза в 5 лет) не менее 3 чел.,»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9303BF">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Исполнителя в штате персонала с квалификационными удостоверениями электромонтёра систем пожарной сигнализации, имеющего профессионально техническое образование по программе «Проектирование, монтаж, наладка, ремонт и техническое обслуживание оборудования и систем противопожарной защиты), прошедших повышение </w:t>
            </w:r>
            <w:r>
              <w:rPr>
                <w:sz w:val="20"/>
                <w:szCs w:val="20"/>
              </w:rPr>
              <w:lastRenderedPageBreak/>
              <w:t>квалификации (не реже 1 раза в 5 лет) не менее 3 чел</w:t>
            </w:r>
            <w:r w:rsidR="009303BF">
              <w:rPr>
                <w:sz w:val="20"/>
                <w:szCs w:val="20"/>
              </w:rPr>
              <w:t>.</w:t>
            </w:r>
            <w:r w:rsidRPr="00E85F34">
              <w:rPr>
                <w:sz w:val="20"/>
                <w:szCs w:val="20"/>
                <w:lang w:eastAsia="ru-RU"/>
              </w:rPr>
              <w:t xml:space="preserve"> в баллах</w:t>
            </w:r>
            <w:r>
              <w:rPr>
                <w:sz w:val="20"/>
                <w:szCs w:val="20"/>
                <w:lang w:eastAsia="ru-RU"/>
              </w:rPr>
              <w:t>:</w:t>
            </w:r>
          </w:p>
          <w:p w:rsidR="00D12A87" w:rsidRDefault="00D12A87" w:rsidP="00D12A87">
            <w:pPr>
              <w:rPr>
                <w:sz w:val="20"/>
                <w:szCs w:val="20"/>
              </w:rPr>
            </w:pPr>
            <w:r>
              <w:rPr>
                <w:sz w:val="20"/>
                <w:szCs w:val="20"/>
              </w:rPr>
              <w:t>0 баллов – менее 3 чел.;</w:t>
            </w:r>
          </w:p>
          <w:p w:rsidR="002F1F16" w:rsidRPr="00E85F34" w:rsidRDefault="00D12A87" w:rsidP="009303BF">
            <w:pPr>
              <w:numPr>
                <w:ilvl w:val="7"/>
                <w:numId w:val="0"/>
              </w:numPr>
              <w:spacing w:before="0"/>
              <w:ind w:left="-80"/>
              <w:jc w:val="left"/>
              <w:outlineLvl w:val="4"/>
              <w:rPr>
                <w:sz w:val="20"/>
                <w:szCs w:val="20"/>
                <w:lang w:eastAsia="ru-RU"/>
              </w:rPr>
            </w:pPr>
            <w:r>
              <w:rPr>
                <w:sz w:val="20"/>
                <w:szCs w:val="20"/>
              </w:rPr>
              <w:t xml:space="preserve">5 баллов </w:t>
            </w:r>
            <w:r w:rsidR="009303BF">
              <w:rPr>
                <w:sz w:val="20"/>
                <w:szCs w:val="20"/>
              </w:rPr>
              <w:t>–</w:t>
            </w:r>
            <w:r>
              <w:rPr>
                <w:sz w:val="20"/>
                <w:szCs w:val="20"/>
              </w:rPr>
              <w:t xml:space="preserve"> </w:t>
            </w:r>
            <w:r w:rsidR="009303BF">
              <w:rPr>
                <w:sz w:val="20"/>
                <w:szCs w:val="20"/>
              </w:rPr>
              <w:t xml:space="preserve">3 чел.  и </w:t>
            </w:r>
            <w:r>
              <w:rPr>
                <w:sz w:val="20"/>
                <w:szCs w:val="20"/>
              </w:rPr>
              <w:t>более 3 чел.</w:t>
            </w:r>
          </w:p>
        </w:tc>
      </w:tr>
      <w:tr w:rsidR="002F1F16" w:rsidRPr="00F21D10" w:rsidTr="001A3B0C">
        <w:tc>
          <w:tcPr>
            <w:tcW w:w="1135" w:type="dxa"/>
          </w:tcPr>
          <w:p w:rsidR="002F1F16" w:rsidRDefault="00D12A87" w:rsidP="002F1F16">
            <w:pPr>
              <w:rPr>
                <w:sz w:val="20"/>
                <w:szCs w:val="20"/>
              </w:rPr>
            </w:pPr>
            <w:r>
              <w:rPr>
                <w:sz w:val="20"/>
                <w:szCs w:val="20"/>
              </w:rPr>
              <w:lastRenderedPageBreak/>
              <w:t>4</w:t>
            </w:r>
          </w:p>
        </w:tc>
        <w:tc>
          <w:tcPr>
            <w:tcW w:w="1134"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F21D10" w:rsidRDefault="002F1F16" w:rsidP="002F1F16">
            <w:pPr>
              <w:rPr>
                <w:b/>
                <w:sz w:val="20"/>
                <w:szCs w:val="20"/>
              </w:rPr>
            </w:pPr>
          </w:p>
        </w:tc>
        <w:tc>
          <w:tcPr>
            <w:tcW w:w="2268" w:type="dxa"/>
            <w:tcBorders>
              <w:right w:val="single" w:sz="4" w:space="0" w:color="auto"/>
            </w:tcBorders>
          </w:tcPr>
          <w:p w:rsidR="002F1F16" w:rsidRPr="00855779" w:rsidRDefault="002F1F16" w:rsidP="00D12A87">
            <w:pPr>
              <w:rPr>
                <w:sz w:val="20"/>
                <w:szCs w:val="20"/>
              </w:rPr>
            </w:pPr>
            <w:r>
              <w:rPr>
                <w:sz w:val="20"/>
                <w:szCs w:val="20"/>
              </w:rPr>
              <w:t>Наличие у Исполнителя в штате персонала</w:t>
            </w:r>
            <w:r w:rsidR="00D12A87">
              <w:rPr>
                <w:sz w:val="20"/>
                <w:szCs w:val="20"/>
              </w:rPr>
              <w:t>,</w:t>
            </w:r>
            <w:r>
              <w:rPr>
                <w:sz w:val="20"/>
                <w:szCs w:val="20"/>
              </w:rPr>
              <w:t xml:space="preserve"> прошедш</w:t>
            </w:r>
            <w:r w:rsidR="00D12A87">
              <w:rPr>
                <w:sz w:val="20"/>
                <w:szCs w:val="20"/>
              </w:rPr>
              <w:t>его</w:t>
            </w:r>
            <w:r>
              <w:rPr>
                <w:sz w:val="20"/>
                <w:szCs w:val="20"/>
              </w:rPr>
              <w:t xml:space="preserve"> проверку знаний в квалификационной комиссии с присвоением группы по электробезопасности не ниже </w:t>
            </w:r>
            <w:r>
              <w:rPr>
                <w:sz w:val="20"/>
                <w:szCs w:val="20"/>
                <w:lang w:val="en-US"/>
              </w:rPr>
              <w:t>III</w:t>
            </w:r>
          </w:p>
        </w:tc>
        <w:tc>
          <w:tcPr>
            <w:tcW w:w="1134"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F1F16" w:rsidRPr="00E85F34" w:rsidRDefault="002F1F16" w:rsidP="002F1F16">
            <w:pPr>
              <w:numPr>
                <w:ilvl w:val="7"/>
                <w:numId w:val="0"/>
              </w:numPr>
              <w:spacing w:before="40" w:after="40"/>
              <w:jc w:val="center"/>
              <w:rPr>
                <w:sz w:val="18"/>
                <w:szCs w:val="18"/>
                <w:lang w:eastAsia="ru-RU"/>
              </w:rPr>
            </w:pPr>
            <w:r w:rsidRPr="00F21D10">
              <w:rPr>
                <w:sz w:val="20"/>
                <w:szCs w:val="20"/>
              </w:rPr>
              <w:t>В</w:t>
            </w:r>
            <w:r>
              <w:rPr>
                <w:sz w:val="20"/>
                <w:szCs w:val="20"/>
                <w:vertAlign w:val="subscript"/>
                <w:lang w:val="en-US"/>
              </w:rPr>
              <w:t>4</w:t>
            </w:r>
            <w:r>
              <w:rPr>
                <w:sz w:val="18"/>
                <w:szCs w:val="18"/>
                <w:lang w:eastAsia="ru-RU"/>
              </w:rPr>
              <w:t xml:space="preserve"> = 0,25</w:t>
            </w:r>
          </w:p>
        </w:tc>
        <w:tc>
          <w:tcPr>
            <w:tcW w:w="2268" w:type="dxa"/>
            <w:tcBorders>
              <w:left w:val="single" w:sz="4" w:space="0" w:color="auto"/>
              <w:right w:val="single" w:sz="4" w:space="0" w:color="auto"/>
            </w:tcBorders>
          </w:tcPr>
          <w:p w:rsidR="002F1F16" w:rsidRPr="00855779" w:rsidRDefault="002F1F16" w:rsidP="00D12A87">
            <w:pPr>
              <w:numPr>
                <w:ilvl w:val="7"/>
                <w:numId w:val="0"/>
              </w:numPr>
              <w:spacing w:before="40" w:after="40"/>
              <w:jc w:val="center"/>
              <w:rPr>
                <w:sz w:val="20"/>
                <w:szCs w:val="20"/>
                <w:lang w:eastAsia="ru-RU"/>
              </w:rPr>
            </w:pPr>
            <w:r>
              <w:rPr>
                <w:sz w:val="20"/>
                <w:szCs w:val="20"/>
              </w:rPr>
              <w:t>Наличие у Исполнителя в штате персонала</w:t>
            </w:r>
            <w:r w:rsidR="00D12A87">
              <w:rPr>
                <w:sz w:val="20"/>
                <w:szCs w:val="20"/>
              </w:rPr>
              <w:t>,</w:t>
            </w:r>
            <w:r>
              <w:rPr>
                <w:sz w:val="20"/>
                <w:szCs w:val="20"/>
              </w:rPr>
              <w:t xml:space="preserve"> прошедш</w:t>
            </w:r>
            <w:r w:rsidR="00D12A87">
              <w:rPr>
                <w:sz w:val="20"/>
                <w:szCs w:val="20"/>
              </w:rPr>
              <w:t>его</w:t>
            </w:r>
            <w:r>
              <w:rPr>
                <w:sz w:val="20"/>
                <w:szCs w:val="20"/>
              </w:rPr>
              <w:t xml:space="preserve"> проверку знаний в квалификационной комиссии с присвоением группы по электробезопасности не ниже </w:t>
            </w:r>
            <w:r>
              <w:rPr>
                <w:sz w:val="20"/>
                <w:szCs w:val="20"/>
                <w:lang w:val="en-US"/>
              </w:rPr>
              <w:t>III</w:t>
            </w:r>
            <w:r>
              <w:rPr>
                <w:sz w:val="20"/>
                <w:szCs w:val="20"/>
              </w:rPr>
              <w:t>,</w:t>
            </w:r>
            <w:r w:rsidRPr="00855779">
              <w:rPr>
                <w:sz w:val="20"/>
                <w:szCs w:val="20"/>
              </w:rPr>
              <w:t xml:space="preserve">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D12A87" w:rsidRPr="00E85F34" w:rsidRDefault="00D12A87" w:rsidP="00D12A87">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в штате персонала, прошедшего проверку знаний в квалификационной комиссии с присвоением группы по электробезопасности не ниже </w:t>
            </w:r>
            <w:r>
              <w:rPr>
                <w:sz w:val="20"/>
                <w:szCs w:val="20"/>
                <w:lang w:val="en-US"/>
              </w:rPr>
              <w:t>III</w:t>
            </w:r>
            <w:r>
              <w:rPr>
                <w:sz w:val="20"/>
                <w:szCs w:val="20"/>
                <w:lang w:eastAsia="ru-RU"/>
              </w:rPr>
              <w:t>»,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9303BF">
              <w:rPr>
                <w:sz w:val="20"/>
                <w:szCs w:val="20"/>
                <w:vertAlign w:val="subscript"/>
                <w:lang w:eastAsia="ru-RU"/>
              </w:rPr>
              <w:t>Б</w:t>
            </w:r>
            <w:r w:rsidR="009303BF">
              <w:rPr>
                <w:sz w:val="20"/>
                <w:szCs w:val="20"/>
                <w:vertAlign w:val="subscript"/>
                <w:lang w:eastAsia="ru-RU"/>
              </w:rPr>
              <w:t>4</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 xml:space="preserve">й заявки по </w:t>
            </w:r>
            <w:r w:rsidRPr="009303BF">
              <w:rPr>
                <w:sz w:val="20"/>
                <w:szCs w:val="20"/>
                <w:lang w:eastAsia="ru-RU"/>
              </w:rPr>
              <w:t>критерию</w:t>
            </w:r>
            <w:r>
              <w:rPr>
                <w:sz w:val="20"/>
                <w:szCs w:val="20"/>
              </w:rPr>
              <w:t xml:space="preserve"> «Наличие у Исполнителя в штате персонала, прошедшего проверку знаний в квалификационной комиссии с присвоением группы по электробезопасности не ниже </w:t>
            </w:r>
            <w:r>
              <w:rPr>
                <w:sz w:val="20"/>
                <w:szCs w:val="20"/>
                <w:lang w:val="en-US"/>
              </w:rPr>
              <w:t>III</w:t>
            </w:r>
            <w:r>
              <w:rPr>
                <w:sz w:val="20"/>
                <w:szCs w:val="20"/>
              </w:rPr>
              <w:t>, не менее 3 чел</w:t>
            </w:r>
            <w:r w:rsidRPr="00E85F34">
              <w:rPr>
                <w:sz w:val="20"/>
                <w:szCs w:val="20"/>
                <w:lang w:eastAsia="ru-RU"/>
              </w:rPr>
              <w:t>» в баллах</w:t>
            </w:r>
            <w:r>
              <w:rPr>
                <w:sz w:val="20"/>
                <w:szCs w:val="20"/>
                <w:lang w:eastAsia="ru-RU"/>
              </w:rPr>
              <w:t>:</w:t>
            </w:r>
          </w:p>
          <w:p w:rsidR="00D12A87" w:rsidRDefault="00D12A87" w:rsidP="00D12A87">
            <w:pPr>
              <w:rPr>
                <w:sz w:val="20"/>
                <w:szCs w:val="20"/>
              </w:rPr>
            </w:pPr>
            <w:r>
              <w:rPr>
                <w:sz w:val="20"/>
                <w:szCs w:val="20"/>
              </w:rPr>
              <w:t>0 баллов – менее 3 чел.;</w:t>
            </w:r>
          </w:p>
          <w:p w:rsidR="002F1F16" w:rsidRPr="00E85F34" w:rsidRDefault="00D12A87" w:rsidP="009303BF">
            <w:pPr>
              <w:numPr>
                <w:ilvl w:val="7"/>
                <w:numId w:val="0"/>
              </w:numPr>
              <w:spacing w:before="0"/>
              <w:ind w:left="-80"/>
              <w:jc w:val="left"/>
              <w:outlineLvl w:val="4"/>
              <w:rPr>
                <w:sz w:val="20"/>
                <w:szCs w:val="20"/>
                <w:lang w:eastAsia="ru-RU"/>
              </w:rPr>
            </w:pPr>
            <w:r>
              <w:rPr>
                <w:sz w:val="20"/>
                <w:szCs w:val="20"/>
              </w:rPr>
              <w:t xml:space="preserve">5 баллов -  </w:t>
            </w:r>
            <w:r w:rsidR="009303BF">
              <w:rPr>
                <w:sz w:val="20"/>
                <w:szCs w:val="20"/>
              </w:rPr>
              <w:t xml:space="preserve">3 чел. и </w:t>
            </w:r>
            <w:r>
              <w:rPr>
                <w:sz w:val="20"/>
                <w:szCs w:val="20"/>
              </w:rPr>
              <w:t>более 3 чел.</w:t>
            </w:r>
          </w:p>
        </w:tc>
      </w:tr>
      <w:tr w:rsidR="009303BF" w:rsidRPr="00F21D10" w:rsidTr="001A3B0C">
        <w:trPr>
          <w:trHeight w:val="710"/>
        </w:trPr>
        <w:tc>
          <w:tcPr>
            <w:tcW w:w="15594" w:type="dxa"/>
            <w:gridSpan w:val="8"/>
          </w:tcPr>
          <w:tbl>
            <w:tblPr>
              <w:tblW w:w="16066" w:type="dxa"/>
              <w:tblLayout w:type="fixed"/>
              <w:tblCellMar>
                <w:left w:w="0" w:type="dxa"/>
                <w:right w:w="0" w:type="dxa"/>
              </w:tblCellMar>
              <w:tblLook w:val="04A0" w:firstRow="1" w:lastRow="0" w:firstColumn="1" w:lastColumn="0" w:noHBand="0" w:noVBand="1"/>
            </w:tblPr>
            <w:tblGrid>
              <w:gridCol w:w="1017"/>
              <w:gridCol w:w="1134"/>
              <w:gridCol w:w="1276"/>
              <w:gridCol w:w="2268"/>
              <w:gridCol w:w="1134"/>
              <w:gridCol w:w="1276"/>
              <w:gridCol w:w="2268"/>
              <w:gridCol w:w="5693"/>
            </w:tblGrid>
            <w:tr w:rsidR="009303BF" w:rsidTr="001A3B0C">
              <w:tc>
                <w:tcPr>
                  <w:tcW w:w="10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03BF" w:rsidRDefault="009303BF" w:rsidP="009303BF">
                  <w:r>
                    <w:rPr>
                      <w:sz w:val="20"/>
                      <w:szCs w:val="20"/>
                    </w:rPr>
                    <w:t xml:space="preserve">5.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r>
                    <w:rPr>
                      <w:sz w:val="20"/>
                      <w:szCs w:val="20"/>
                    </w:rPr>
                    <w:t>Неценовой нулевого уровня (обобщенный)</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r>
                    <w:rPr>
                      <w:b/>
                      <w:bCs/>
                      <w:sz w:val="20"/>
                      <w:szCs w:val="20"/>
                    </w:rPr>
                    <w:t>Неценовая предпочтительности заявки</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pPr>
                    <w:pStyle w:val="30"/>
                    <w:numPr>
                      <w:ilvl w:val="7"/>
                      <w:numId w:val="34"/>
                    </w:numPr>
                    <w:spacing w:before="40" w:after="40" w:line="240" w:lineRule="auto"/>
                    <w:jc w:val="center"/>
                  </w:pPr>
                  <w:r>
                    <w:rPr>
                      <w:sz w:val="18"/>
                      <w:szCs w:val="18"/>
                    </w:rPr>
                    <w:t>№№ 1-4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pPr>
                    <w:pStyle w:val="30"/>
                    <w:numPr>
                      <w:ilvl w:val="7"/>
                      <w:numId w:val="34"/>
                    </w:numPr>
                    <w:spacing w:before="40" w:after="40" w:line="240" w:lineRule="auto"/>
                    <w:jc w:val="center"/>
                  </w:pPr>
                  <w:r>
                    <w:rPr>
                      <w:i/>
                      <w:iCs/>
                      <w:sz w:val="18"/>
                      <w:szCs w:val="18"/>
                    </w:rPr>
                    <w:t>отсутствует</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pPr>
                    <w:pStyle w:val="30"/>
                    <w:numPr>
                      <w:ilvl w:val="7"/>
                      <w:numId w:val="34"/>
                    </w:numPr>
                    <w:spacing w:before="40" w:after="40" w:line="240" w:lineRule="auto"/>
                    <w:jc w:val="center"/>
                  </w:pPr>
                  <w:r>
                    <w:rPr>
                      <w:sz w:val="18"/>
                      <w:szCs w:val="18"/>
                    </w:rPr>
                    <w:t>В</w:t>
                  </w:r>
                  <w:r>
                    <w:rPr>
                      <w:sz w:val="18"/>
                      <w:szCs w:val="18"/>
                      <w:vertAlign w:val="subscript"/>
                    </w:rPr>
                    <w:t>ИТОГ</w:t>
                  </w:r>
                  <w:r>
                    <w:rPr>
                      <w:sz w:val="18"/>
                      <w:szCs w:val="18"/>
                    </w:rPr>
                    <w:t xml:space="preserve"> = 0,5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pPr>
                    <w:pStyle w:val="30"/>
                    <w:numPr>
                      <w:ilvl w:val="7"/>
                      <w:numId w:val="34"/>
                    </w:numPr>
                    <w:spacing w:before="40" w:after="40" w:line="240" w:lineRule="auto"/>
                    <w:jc w:val="center"/>
                  </w:pPr>
                  <w:r>
                    <w:rPr>
                      <w:sz w:val="18"/>
                      <w:szCs w:val="18"/>
                    </w:rPr>
                    <w:t>Чем выше неценовая предпочтительность, тем лучше заявка</w:t>
                  </w:r>
                  <w:r>
                    <w:t xml:space="preserve"> </w:t>
                  </w:r>
                </w:p>
              </w:tc>
              <w:tc>
                <w:tcPr>
                  <w:tcW w:w="5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03BF" w:rsidRDefault="009303BF" w:rsidP="009303BF">
                  <w:pPr>
                    <w:pStyle w:val="21"/>
                    <w:numPr>
                      <w:ilvl w:val="6"/>
                      <w:numId w:val="34"/>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9303BF" w:rsidRPr="001A3B0C" w:rsidRDefault="009303BF" w:rsidP="009303BF">
                  <w:pPr>
                    <w:pStyle w:val="21"/>
                    <w:numPr>
                      <w:ilvl w:val="6"/>
                      <w:numId w:val="34"/>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sidRPr="001A3B0C">
                    <w:rPr>
                      <w:rFonts w:ascii="Cambria Math" w:hAnsi="Cambria Math"/>
                      <w:sz w:val="18"/>
                      <w:szCs w:val="18"/>
                    </w:rPr>
                    <w:t>В3</w:t>
                  </w:r>
                  <w:r w:rsidRPr="001A3B0C">
                    <w:rPr>
                      <w:rFonts w:ascii="Cambria Math" w:hAnsi="Cambria Math"/>
                      <w:iCs/>
                      <w:sz w:val="18"/>
                      <w:szCs w:val="18"/>
                    </w:rPr>
                    <w:t>+ Б4,i×</w:t>
                  </w:r>
                  <w:r w:rsidRPr="001A3B0C">
                    <w:rPr>
                      <w:rFonts w:ascii="Cambria Math" w:hAnsi="Cambria Math"/>
                      <w:sz w:val="18"/>
                      <w:szCs w:val="18"/>
                    </w:rPr>
                    <w:t>В4</w:t>
                  </w:r>
                  <w:r w:rsidRPr="001A3B0C">
                    <w:rPr>
                      <w:rFonts w:ascii="Cambria Math" w:hAnsi="Cambria Math"/>
                      <w:iCs/>
                      <w:sz w:val="18"/>
                      <w:szCs w:val="18"/>
                    </w:rPr>
                    <w:t xml:space="preserve"> </w:t>
                  </w:r>
                  <w:r w:rsidRPr="001A3B0C">
                    <w:rPr>
                      <w:rFonts w:ascii="Cambria Math" w:hAnsi="Cambria Math"/>
                      <w:sz w:val="18"/>
                      <w:szCs w:val="18"/>
                    </w:rPr>
                    <w:t>,</w:t>
                  </w:r>
                </w:p>
                <w:p w:rsidR="009303BF" w:rsidRDefault="009303BF" w:rsidP="009303BF">
                  <w:pPr>
                    <w:pStyle w:val="21"/>
                    <w:keepNext/>
                    <w:numPr>
                      <w:ilvl w:val="6"/>
                      <w:numId w:val="34"/>
                    </w:numPr>
                    <w:spacing w:beforeLines="40" w:before="96" w:line="240" w:lineRule="auto"/>
                    <w:jc w:val="left"/>
                  </w:pPr>
                  <w:r>
                    <w:rPr>
                      <w:sz w:val="18"/>
                      <w:szCs w:val="18"/>
                    </w:rPr>
                    <w:t>где:</w:t>
                  </w:r>
                </w:p>
                <w:p w:rsidR="009303BF" w:rsidRDefault="009303BF" w:rsidP="009303BF">
                  <w:pPr>
                    <w:pStyle w:val="21"/>
                    <w:numPr>
                      <w:ilvl w:val="6"/>
                      <w:numId w:val="34"/>
                    </w:numPr>
                    <w:spacing w:before="0" w:line="240" w:lineRule="auto"/>
                    <w:ind w:left="-80"/>
                    <w:jc w:val="left"/>
                  </w:pPr>
                  <w:r>
                    <w:rPr>
                      <w:sz w:val="18"/>
                      <w:szCs w:val="18"/>
                    </w:rPr>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9303BF" w:rsidRDefault="009303BF" w:rsidP="009303BF">
                  <w:pPr>
                    <w:pStyle w:val="21"/>
                    <w:numPr>
                      <w:ilvl w:val="6"/>
                      <w:numId w:val="34"/>
                    </w:numPr>
                    <w:spacing w:before="0" w:line="240" w:lineRule="auto"/>
                    <w:ind w:left="-80"/>
                    <w:jc w:val="left"/>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 xml:space="preserve">й заявки в баллах. </w:t>
                  </w:r>
                </w:p>
              </w:tc>
            </w:tr>
          </w:tbl>
          <w:p w:rsidR="009303BF" w:rsidRPr="00E85F34" w:rsidRDefault="009303BF" w:rsidP="00D12A87">
            <w:pPr>
              <w:numPr>
                <w:ilvl w:val="7"/>
                <w:numId w:val="0"/>
              </w:numPr>
              <w:spacing w:before="0"/>
              <w:ind w:left="-80"/>
              <w:jc w:val="left"/>
              <w:outlineLvl w:val="4"/>
              <w:rPr>
                <w:sz w:val="20"/>
                <w:szCs w:val="20"/>
                <w:lang w:eastAsia="ru-RU"/>
              </w:rPr>
            </w:pPr>
          </w:p>
        </w:tc>
      </w:tr>
      <w:tr w:rsidR="002C2046" w:rsidTr="001A3B0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8"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8"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0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FD2DDF">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FD2DDF">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lastRenderedPageBreak/>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1A3B0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lastRenderedPageBreak/>
              <w:t>7.</w:t>
            </w:r>
          </w:p>
        </w:tc>
        <w:tc>
          <w:tcPr>
            <w:tcW w:w="5812"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47"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FD2DDF">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DDF" w:rsidRDefault="00FD2DDF" w:rsidP="00714027">
      <w:pPr>
        <w:spacing w:before="0"/>
      </w:pPr>
      <w:r>
        <w:separator/>
      </w:r>
    </w:p>
  </w:endnote>
  <w:endnote w:type="continuationSeparator" w:id="0">
    <w:p w:rsidR="00FD2DDF" w:rsidRDefault="00FD2DD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24FD" w:rsidRDefault="00E524F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524FD" w:rsidRDefault="00E524F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049C9">
                            <w:rPr>
                              <w:noProof/>
                              <w:color w:val="0F243E" w:themeColor="text2" w:themeShade="80"/>
                            </w:rPr>
                            <w:t>98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E524FD" w:rsidRDefault="00E524F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049C9">
                      <w:rPr>
                        <w:noProof/>
                        <w:color w:val="0F243E" w:themeColor="text2" w:themeShade="80"/>
                      </w:rPr>
                      <w:t>98</w:t>
                    </w:r>
                    <w:r>
                      <w:rPr>
                        <w:color w:val="0F243E" w:themeColor="text2" w:themeShade="80"/>
                      </w:rPr>
                      <w:fldChar w:fldCharType="end"/>
                    </w:r>
                  </w:p>
                </w:txbxContent>
              </v:textbox>
              <w10:wrap anchorx="page" anchory="page"/>
            </v:shape>
          </w:pict>
        </mc:Fallback>
      </mc:AlternateContent>
    </w:r>
  </w:p>
  <w:p w:rsidR="00E524FD" w:rsidRDefault="00E524F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DDF" w:rsidRDefault="00FD2DDF" w:rsidP="00714027">
      <w:pPr>
        <w:spacing w:before="0"/>
      </w:pPr>
      <w:r>
        <w:separator/>
      </w:r>
    </w:p>
  </w:footnote>
  <w:footnote w:type="continuationSeparator" w:id="0">
    <w:p w:rsidR="00FD2DDF" w:rsidRDefault="00FD2DDF" w:rsidP="00714027">
      <w:pPr>
        <w:spacing w:before="0"/>
      </w:pPr>
      <w:r>
        <w:continuationSeparator/>
      </w:r>
    </w:p>
  </w:footnote>
  <w:footnote w:id="1">
    <w:p w:rsidR="00E524FD" w:rsidRDefault="00E524FD"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E524FD" w:rsidRDefault="00E524FD"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E524FD" w:rsidRDefault="00E524FD"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E524FD" w:rsidRDefault="00E524FD"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48F4216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6"/>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b w:val="0"/>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7"/>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159"/>
    <w:rsid w:val="000255B3"/>
    <w:rsid w:val="00027EA1"/>
    <w:rsid w:val="000333FB"/>
    <w:rsid w:val="00036817"/>
    <w:rsid w:val="00036965"/>
    <w:rsid w:val="00040074"/>
    <w:rsid w:val="0004623B"/>
    <w:rsid w:val="00046E0C"/>
    <w:rsid w:val="00050C1B"/>
    <w:rsid w:val="00051C4A"/>
    <w:rsid w:val="00053922"/>
    <w:rsid w:val="00055B2E"/>
    <w:rsid w:val="0006048C"/>
    <w:rsid w:val="0006092C"/>
    <w:rsid w:val="00061449"/>
    <w:rsid w:val="0007734D"/>
    <w:rsid w:val="000848B0"/>
    <w:rsid w:val="000951FE"/>
    <w:rsid w:val="000A41D6"/>
    <w:rsid w:val="000A7C0F"/>
    <w:rsid w:val="000B26BD"/>
    <w:rsid w:val="000B30E2"/>
    <w:rsid w:val="000C167B"/>
    <w:rsid w:val="000C37EA"/>
    <w:rsid w:val="000D6544"/>
    <w:rsid w:val="000E0852"/>
    <w:rsid w:val="000E2955"/>
    <w:rsid w:val="000E543A"/>
    <w:rsid w:val="000E759D"/>
    <w:rsid w:val="000F0FB8"/>
    <w:rsid w:val="000F26F7"/>
    <w:rsid w:val="000F4FE6"/>
    <w:rsid w:val="00106484"/>
    <w:rsid w:val="00116FE1"/>
    <w:rsid w:val="00120330"/>
    <w:rsid w:val="001211A9"/>
    <w:rsid w:val="00134C15"/>
    <w:rsid w:val="00154268"/>
    <w:rsid w:val="00155FCF"/>
    <w:rsid w:val="00157697"/>
    <w:rsid w:val="00160DFD"/>
    <w:rsid w:val="00163571"/>
    <w:rsid w:val="0016575D"/>
    <w:rsid w:val="0016630B"/>
    <w:rsid w:val="001728A4"/>
    <w:rsid w:val="00180506"/>
    <w:rsid w:val="0018439D"/>
    <w:rsid w:val="00185C0E"/>
    <w:rsid w:val="0018701F"/>
    <w:rsid w:val="001941B1"/>
    <w:rsid w:val="00194D3A"/>
    <w:rsid w:val="001968CC"/>
    <w:rsid w:val="001A0CDD"/>
    <w:rsid w:val="001A3B0C"/>
    <w:rsid w:val="001A7A11"/>
    <w:rsid w:val="001A7BED"/>
    <w:rsid w:val="001B1736"/>
    <w:rsid w:val="001B6167"/>
    <w:rsid w:val="001B7AAC"/>
    <w:rsid w:val="001C3677"/>
    <w:rsid w:val="001C713B"/>
    <w:rsid w:val="001D397B"/>
    <w:rsid w:val="001D65E1"/>
    <w:rsid w:val="001E3848"/>
    <w:rsid w:val="001F01EE"/>
    <w:rsid w:val="001F06D5"/>
    <w:rsid w:val="00200D08"/>
    <w:rsid w:val="0020504E"/>
    <w:rsid w:val="00210497"/>
    <w:rsid w:val="00213396"/>
    <w:rsid w:val="002154FD"/>
    <w:rsid w:val="00215964"/>
    <w:rsid w:val="00220B38"/>
    <w:rsid w:val="00221BEE"/>
    <w:rsid w:val="00231001"/>
    <w:rsid w:val="002358AC"/>
    <w:rsid w:val="002425D0"/>
    <w:rsid w:val="002460E6"/>
    <w:rsid w:val="0025215C"/>
    <w:rsid w:val="00253FA8"/>
    <w:rsid w:val="00256011"/>
    <w:rsid w:val="00257A4E"/>
    <w:rsid w:val="00257D16"/>
    <w:rsid w:val="00262E45"/>
    <w:rsid w:val="00263729"/>
    <w:rsid w:val="0026442F"/>
    <w:rsid w:val="002675D2"/>
    <w:rsid w:val="00270EA9"/>
    <w:rsid w:val="00275681"/>
    <w:rsid w:val="0028168B"/>
    <w:rsid w:val="00296238"/>
    <w:rsid w:val="00297AA4"/>
    <w:rsid w:val="00297BF9"/>
    <w:rsid w:val="002A7D6C"/>
    <w:rsid w:val="002B07A2"/>
    <w:rsid w:val="002C2046"/>
    <w:rsid w:val="002C4BAB"/>
    <w:rsid w:val="002D53F3"/>
    <w:rsid w:val="002E0224"/>
    <w:rsid w:val="002E0D31"/>
    <w:rsid w:val="002E29D4"/>
    <w:rsid w:val="002E2A2B"/>
    <w:rsid w:val="002E74AE"/>
    <w:rsid w:val="002E7FC9"/>
    <w:rsid w:val="002F00BC"/>
    <w:rsid w:val="002F1F16"/>
    <w:rsid w:val="003036AA"/>
    <w:rsid w:val="0031056F"/>
    <w:rsid w:val="003118E0"/>
    <w:rsid w:val="00314467"/>
    <w:rsid w:val="0031520E"/>
    <w:rsid w:val="00322F75"/>
    <w:rsid w:val="0032467D"/>
    <w:rsid w:val="003307BF"/>
    <w:rsid w:val="00332A3C"/>
    <w:rsid w:val="003333C4"/>
    <w:rsid w:val="003371BB"/>
    <w:rsid w:val="00345DA5"/>
    <w:rsid w:val="00351EA9"/>
    <w:rsid w:val="00355EA4"/>
    <w:rsid w:val="00366191"/>
    <w:rsid w:val="00381974"/>
    <w:rsid w:val="00383D04"/>
    <w:rsid w:val="003872AD"/>
    <w:rsid w:val="00392A87"/>
    <w:rsid w:val="00392BC4"/>
    <w:rsid w:val="00393EDB"/>
    <w:rsid w:val="00393F7B"/>
    <w:rsid w:val="00394A40"/>
    <w:rsid w:val="00395E5F"/>
    <w:rsid w:val="003A491F"/>
    <w:rsid w:val="003B17EE"/>
    <w:rsid w:val="003B791A"/>
    <w:rsid w:val="003C2399"/>
    <w:rsid w:val="003C5CA5"/>
    <w:rsid w:val="003C7880"/>
    <w:rsid w:val="003D1787"/>
    <w:rsid w:val="003E35DD"/>
    <w:rsid w:val="003E43B4"/>
    <w:rsid w:val="003E5B32"/>
    <w:rsid w:val="003E70A9"/>
    <w:rsid w:val="003F728F"/>
    <w:rsid w:val="004049C9"/>
    <w:rsid w:val="004250AB"/>
    <w:rsid w:val="00430518"/>
    <w:rsid w:val="00457999"/>
    <w:rsid w:val="00460237"/>
    <w:rsid w:val="0048046D"/>
    <w:rsid w:val="00480598"/>
    <w:rsid w:val="00481ACE"/>
    <w:rsid w:val="00490450"/>
    <w:rsid w:val="004B72DD"/>
    <w:rsid w:val="004D3184"/>
    <w:rsid w:val="004D3649"/>
    <w:rsid w:val="004E1436"/>
    <w:rsid w:val="004E1938"/>
    <w:rsid w:val="004E5F29"/>
    <w:rsid w:val="004E734B"/>
    <w:rsid w:val="00500C38"/>
    <w:rsid w:val="00500F5F"/>
    <w:rsid w:val="0050508A"/>
    <w:rsid w:val="005055BB"/>
    <w:rsid w:val="00511573"/>
    <w:rsid w:val="005159DD"/>
    <w:rsid w:val="00517649"/>
    <w:rsid w:val="00524CE8"/>
    <w:rsid w:val="0052696D"/>
    <w:rsid w:val="00526CD6"/>
    <w:rsid w:val="00532DCC"/>
    <w:rsid w:val="00540684"/>
    <w:rsid w:val="00542EF4"/>
    <w:rsid w:val="00547594"/>
    <w:rsid w:val="00554DAE"/>
    <w:rsid w:val="00554E2E"/>
    <w:rsid w:val="00557434"/>
    <w:rsid w:val="00561BB0"/>
    <w:rsid w:val="00564E1C"/>
    <w:rsid w:val="00573C0A"/>
    <w:rsid w:val="00574EA1"/>
    <w:rsid w:val="0058374F"/>
    <w:rsid w:val="005868D4"/>
    <w:rsid w:val="005873B8"/>
    <w:rsid w:val="00594362"/>
    <w:rsid w:val="00594B26"/>
    <w:rsid w:val="00594B67"/>
    <w:rsid w:val="00596C5F"/>
    <w:rsid w:val="005A566F"/>
    <w:rsid w:val="005A66E8"/>
    <w:rsid w:val="005B0D7B"/>
    <w:rsid w:val="005C0E13"/>
    <w:rsid w:val="005C100D"/>
    <w:rsid w:val="005C2CB0"/>
    <w:rsid w:val="005C4854"/>
    <w:rsid w:val="005D3D37"/>
    <w:rsid w:val="005D4BEE"/>
    <w:rsid w:val="005D5D4F"/>
    <w:rsid w:val="005E3505"/>
    <w:rsid w:val="005E55C1"/>
    <w:rsid w:val="005E75B3"/>
    <w:rsid w:val="005F01C5"/>
    <w:rsid w:val="00604AFD"/>
    <w:rsid w:val="00604BC3"/>
    <w:rsid w:val="00606CD5"/>
    <w:rsid w:val="00612394"/>
    <w:rsid w:val="00612A02"/>
    <w:rsid w:val="00615775"/>
    <w:rsid w:val="00622B7C"/>
    <w:rsid w:val="00624F5B"/>
    <w:rsid w:val="00631DD5"/>
    <w:rsid w:val="00634E3A"/>
    <w:rsid w:val="006457ED"/>
    <w:rsid w:val="00646DF1"/>
    <w:rsid w:val="0065399E"/>
    <w:rsid w:val="00657F57"/>
    <w:rsid w:val="00660921"/>
    <w:rsid w:val="00662F33"/>
    <w:rsid w:val="00666557"/>
    <w:rsid w:val="00666F40"/>
    <w:rsid w:val="00674143"/>
    <w:rsid w:val="006865A4"/>
    <w:rsid w:val="006914C4"/>
    <w:rsid w:val="00697C57"/>
    <w:rsid w:val="006A72FA"/>
    <w:rsid w:val="006A7E29"/>
    <w:rsid w:val="006B31C7"/>
    <w:rsid w:val="006B6778"/>
    <w:rsid w:val="006D1B0C"/>
    <w:rsid w:val="006E5A37"/>
    <w:rsid w:val="006E6CFD"/>
    <w:rsid w:val="006F2817"/>
    <w:rsid w:val="006F63A2"/>
    <w:rsid w:val="00703904"/>
    <w:rsid w:val="00714027"/>
    <w:rsid w:val="00724388"/>
    <w:rsid w:val="007253CC"/>
    <w:rsid w:val="00731650"/>
    <w:rsid w:val="00732A02"/>
    <w:rsid w:val="00732EC4"/>
    <w:rsid w:val="007525F2"/>
    <w:rsid w:val="00753809"/>
    <w:rsid w:val="00753EF5"/>
    <w:rsid w:val="0076068D"/>
    <w:rsid w:val="00764D0E"/>
    <w:rsid w:val="0077120C"/>
    <w:rsid w:val="007766F3"/>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D05B3"/>
    <w:rsid w:val="007D36F3"/>
    <w:rsid w:val="007D5A96"/>
    <w:rsid w:val="007D7345"/>
    <w:rsid w:val="007E0EB4"/>
    <w:rsid w:val="007E2CE5"/>
    <w:rsid w:val="007E6A32"/>
    <w:rsid w:val="007F13BC"/>
    <w:rsid w:val="007F2D5B"/>
    <w:rsid w:val="007F671F"/>
    <w:rsid w:val="00824770"/>
    <w:rsid w:val="00824C85"/>
    <w:rsid w:val="00826C6A"/>
    <w:rsid w:val="00830224"/>
    <w:rsid w:val="00840187"/>
    <w:rsid w:val="00840B63"/>
    <w:rsid w:val="00841204"/>
    <w:rsid w:val="00841577"/>
    <w:rsid w:val="00841F49"/>
    <w:rsid w:val="00850496"/>
    <w:rsid w:val="00855779"/>
    <w:rsid w:val="0085704E"/>
    <w:rsid w:val="00867DF9"/>
    <w:rsid w:val="008750BF"/>
    <w:rsid w:val="008772D9"/>
    <w:rsid w:val="00881594"/>
    <w:rsid w:val="00882762"/>
    <w:rsid w:val="008901A8"/>
    <w:rsid w:val="00893061"/>
    <w:rsid w:val="00897345"/>
    <w:rsid w:val="008A11E5"/>
    <w:rsid w:val="008B2765"/>
    <w:rsid w:val="008B49AE"/>
    <w:rsid w:val="008D53BD"/>
    <w:rsid w:val="008E094F"/>
    <w:rsid w:val="008E7C56"/>
    <w:rsid w:val="008F1C6E"/>
    <w:rsid w:val="008F1D04"/>
    <w:rsid w:val="008F4491"/>
    <w:rsid w:val="008F5AE3"/>
    <w:rsid w:val="008F7DF6"/>
    <w:rsid w:val="00906BA9"/>
    <w:rsid w:val="009104D9"/>
    <w:rsid w:val="00911469"/>
    <w:rsid w:val="009303BF"/>
    <w:rsid w:val="009307CF"/>
    <w:rsid w:val="0093260D"/>
    <w:rsid w:val="0093447B"/>
    <w:rsid w:val="0094132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B49A3"/>
    <w:rsid w:val="009C5511"/>
    <w:rsid w:val="009C6B74"/>
    <w:rsid w:val="009C739F"/>
    <w:rsid w:val="009D0224"/>
    <w:rsid w:val="009D0F5D"/>
    <w:rsid w:val="009D2FCD"/>
    <w:rsid w:val="009F648E"/>
    <w:rsid w:val="00A0737E"/>
    <w:rsid w:val="00A429A0"/>
    <w:rsid w:val="00A43701"/>
    <w:rsid w:val="00A47744"/>
    <w:rsid w:val="00A50C67"/>
    <w:rsid w:val="00A51031"/>
    <w:rsid w:val="00A5514D"/>
    <w:rsid w:val="00A673A2"/>
    <w:rsid w:val="00A72581"/>
    <w:rsid w:val="00A773F6"/>
    <w:rsid w:val="00A830FE"/>
    <w:rsid w:val="00A83C0A"/>
    <w:rsid w:val="00A918A6"/>
    <w:rsid w:val="00AA1C98"/>
    <w:rsid w:val="00AA208A"/>
    <w:rsid w:val="00AB110A"/>
    <w:rsid w:val="00AB128A"/>
    <w:rsid w:val="00AC0F31"/>
    <w:rsid w:val="00AC20EA"/>
    <w:rsid w:val="00AC43A7"/>
    <w:rsid w:val="00AC69D6"/>
    <w:rsid w:val="00AD4726"/>
    <w:rsid w:val="00AD751E"/>
    <w:rsid w:val="00AE2504"/>
    <w:rsid w:val="00AF0EE4"/>
    <w:rsid w:val="00AF1828"/>
    <w:rsid w:val="00AF7B24"/>
    <w:rsid w:val="00B12C5D"/>
    <w:rsid w:val="00B21EAF"/>
    <w:rsid w:val="00B22CA6"/>
    <w:rsid w:val="00B233D6"/>
    <w:rsid w:val="00B5372D"/>
    <w:rsid w:val="00B609B3"/>
    <w:rsid w:val="00B62623"/>
    <w:rsid w:val="00B651C4"/>
    <w:rsid w:val="00B66370"/>
    <w:rsid w:val="00B73186"/>
    <w:rsid w:val="00B80131"/>
    <w:rsid w:val="00B860F4"/>
    <w:rsid w:val="00B902F5"/>
    <w:rsid w:val="00B93973"/>
    <w:rsid w:val="00B94947"/>
    <w:rsid w:val="00B94994"/>
    <w:rsid w:val="00B97B4B"/>
    <w:rsid w:val="00BB60AA"/>
    <w:rsid w:val="00BB6242"/>
    <w:rsid w:val="00BC6A77"/>
    <w:rsid w:val="00BD2560"/>
    <w:rsid w:val="00BD2E2E"/>
    <w:rsid w:val="00BE1401"/>
    <w:rsid w:val="00BE1EE3"/>
    <w:rsid w:val="00BE3CC4"/>
    <w:rsid w:val="00BE6ABF"/>
    <w:rsid w:val="00BF2BA4"/>
    <w:rsid w:val="00BF36CD"/>
    <w:rsid w:val="00C03D76"/>
    <w:rsid w:val="00C06D0F"/>
    <w:rsid w:val="00C12108"/>
    <w:rsid w:val="00C12A8C"/>
    <w:rsid w:val="00C254C6"/>
    <w:rsid w:val="00C36583"/>
    <w:rsid w:val="00C40C8F"/>
    <w:rsid w:val="00C41FE3"/>
    <w:rsid w:val="00C43603"/>
    <w:rsid w:val="00C43B3C"/>
    <w:rsid w:val="00C45BF7"/>
    <w:rsid w:val="00C50D63"/>
    <w:rsid w:val="00C611CF"/>
    <w:rsid w:val="00C63EBD"/>
    <w:rsid w:val="00C7236A"/>
    <w:rsid w:val="00C7612C"/>
    <w:rsid w:val="00C80BAA"/>
    <w:rsid w:val="00C86531"/>
    <w:rsid w:val="00C90F3C"/>
    <w:rsid w:val="00C915D7"/>
    <w:rsid w:val="00CA3949"/>
    <w:rsid w:val="00CA395F"/>
    <w:rsid w:val="00CA3DF5"/>
    <w:rsid w:val="00CA4E1F"/>
    <w:rsid w:val="00CA6266"/>
    <w:rsid w:val="00CA62A1"/>
    <w:rsid w:val="00CA7271"/>
    <w:rsid w:val="00CA786C"/>
    <w:rsid w:val="00CA7A94"/>
    <w:rsid w:val="00CB0C06"/>
    <w:rsid w:val="00CB5540"/>
    <w:rsid w:val="00CB6023"/>
    <w:rsid w:val="00CC2F33"/>
    <w:rsid w:val="00CC3B92"/>
    <w:rsid w:val="00CE0337"/>
    <w:rsid w:val="00CE0DAA"/>
    <w:rsid w:val="00CE7AF3"/>
    <w:rsid w:val="00CE7E47"/>
    <w:rsid w:val="00CF27F3"/>
    <w:rsid w:val="00D01EC1"/>
    <w:rsid w:val="00D04A0B"/>
    <w:rsid w:val="00D12A87"/>
    <w:rsid w:val="00D1401F"/>
    <w:rsid w:val="00D1511A"/>
    <w:rsid w:val="00D1645B"/>
    <w:rsid w:val="00D240D3"/>
    <w:rsid w:val="00D338B6"/>
    <w:rsid w:val="00D33FC3"/>
    <w:rsid w:val="00D378E4"/>
    <w:rsid w:val="00D40780"/>
    <w:rsid w:val="00D56740"/>
    <w:rsid w:val="00D679E1"/>
    <w:rsid w:val="00D72380"/>
    <w:rsid w:val="00D83B9C"/>
    <w:rsid w:val="00D84E94"/>
    <w:rsid w:val="00D854FC"/>
    <w:rsid w:val="00D8626B"/>
    <w:rsid w:val="00D94E4D"/>
    <w:rsid w:val="00DA01F8"/>
    <w:rsid w:val="00DA1442"/>
    <w:rsid w:val="00DA14C4"/>
    <w:rsid w:val="00DA289C"/>
    <w:rsid w:val="00DA7036"/>
    <w:rsid w:val="00DC0572"/>
    <w:rsid w:val="00DC074A"/>
    <w:rsid w:val="00DC74C8"/>
    <w:rsid w:val="00DC7BBE"/>
    <w:rsid w:val="00DD59DF"/>
    <w:rsid w:val="00DE1FB1"/>
    <w:rsid w:val="00DF01A2"/>
    <w:rsid w:val="00DF0BCF"/>
    <w:rsid w:val="00E00148"/>
    <w:rsid w:val="00E067BB"/>
    <w:rsid w:val="00E16B01"/>
    <w:rsid w:val="00E17034"/>
    <w:rsid w:val="00E22948"/>
    <w:rsid w:val="00E27713"/>
    <w:rsid w:val="00E27F06"/>
    <w:rsid w:val="00E30A70"/>
    <w:rsid w:val="00E433F9"/>
    <w:rsid w:val="00E43D93"/>
    <w:rsid w:val="00E44B83"/>
    <w:rsid w:val="00E524E1"/>
    <w:rsid w:val="00E524FD"/>
    <w:rsid w:val="00E57B8D"/>
    <w:rsid w:val="00E62278"/>
    <w:rsid w:val="00E632DD"/>
    <w:rsid w:val="00E67060"/>
    <w:rsid w:val="00E6763C"/>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053D1"/>
    <w:rsid w:val="00F121BF"/>
    <w:rsid w:val="00F21D10"/>
    <w:rsid w:val="00F23FDE"/>
    <w:rsid w:val="00F27F2E"/>
    <w:rsid w:val="00F30D9F"/>
    <w:rsid w:val="00F34101"/>
    <w:rsid w:val="00F34F63"/>
    <w:rsid w:val="00F46DF0"/>
    <w:rsid w:val="00F47EFD"/>
    <w:rsid w:val="00F5669B"/>
    <w:rsid w:val="00F7089F"/>
    <w:rsid w:val="00F74520"/>
    <w:rsid w:val="00F76498"/>
    <w:rsid w:val="00F8733F"/>
    <w:rsid w:val="00F90FCB"/>
    <w:rsid w:val="00F93B6F"/>
    <w:rsid w:val="00F95C29"/>
    <w:rsid w:val="00FB153D"/>
    <w:rsid w:val="00FB1FAA"/>
    <w:rsid w:val="00FB2A71"/>
    <w:rsid w:val="00FB3474"/>
    <w:rsid w:val="00FB5176"/>
    <w:rsid w:val="00FC27D8"/>
    <w:rsid w:val="00FD1E79"/>
    <w:rsid w:val="00FD2DDF"/>
    <w:rsid w:val="00FD2F62"/>
    <w:rsid w:val="00FD7649"/>
    <w:rsid w:val="00FE38EC"/>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2F2C2-58E3-461A-A909-6655698B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7470</TotalTime>
  <Pages>122</Pages>
  <Words>35835</Words>
  <Characters>204266</Characters>
  <Application>Microsoft Office Word</Application>
  <DocSecurity>0</DocSecurity>
  <Lines>1702</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188</cp:revision>
  <cp:lastPrinted>2018-11-30T01:56:00Z</cp:lastPrinted>
  <dcterms:created xsi:type="dcterms:W3CDTF">2017-02-28T02:58:00Z</dcterms:created>
  <dcterms:modified xsi:type="dcterms:W3CDTF">2018-11-30T02:00:00Z</dcterms:modified>
</cp:coreProperties>
</file>